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0D3" w:rsidRDefault="00F230D3" w:rsidP="00C634B8">
      <w:pPr>
        <w:spacing w:before="45" w:line="453" w:lineRule="auto"/>
        <w:ind w:right="132"/>
        <w:rPr>
          <w:b/>
        </w:rPr>
      </w:pPr>
      <w:bookmarkStart w:id="0" w:name="_GoBack"/>
      <w:bookmarkEnd w:id="0"/>
    </w:p>
    <w:p w:rsidR="00C634B8" w:rsidRPr="00B32EAE" w:rsidRDefault="00C634B8" w:rsidP="00C634B8">
      <w:pPr>
        <w:widowControl/>
        <w:autoSpaceDE/>
        <w:autoSpaceDN/>
        <w:jc w:val="center"/>
        <w:rPr>
          <w:rFonts w:ascii="Times New Roman" w:eastAsia="Times New Roman" w:hAnsi="Times New Roman" w:cs="Times New Roman"/>
          <w:b/>
          <w:sz w:val="36"/>
          <w:szCs w:val="36"/>
          <w:u w:val="single"/>
        </w:rPr>
      </w:pPr>
      <w:r w:rsidRPr="00B32EAE">
        <w:rPr>
          <w:rFonts w:ascii="Times New Roman" w:eastAsia="Times New Roman" w:hAnsi="Times New Roman" w:cs="Times New Roman"/>
          <w:b/>
          <w:sz w:val="36"/>
          <w:szCs w:val="36"/>
          <w:u w:val="single"/>
        </w:rPr>
        <w:t>AXIOM SHARE BROKING PVT.  LTD.</w:t>
      </w:r>
    </w:p>
    <w:p w:rsidR="00C634B8" w:rsidRPr="00B32EAE" w:rsidRDefault="00C634B8" w:rsidP="00C634B8">
      <w:pPr>
        <w:widowControl/>
        <w:autoSpaceDE/>
        <w:autoSpaceDN/>
        <w:jc w:val="center"/>
        <w:rPr>
          <w:rFonts w:ascii="Times New Roman" w:eastAsia="Times New Roman" w:hAnsi="Times New Roman" w:cs="Times New Roman"/>
          <w:b/>
          <w:sz w:val="24"/>
          <w:szCs w:val="24"/>
        </w:rPr>
      </w:pPr>
      <w:r w:rsidRPr="00B32EAE">
        <w:rPr>
          <w:rFonts w:ascii="Times New Roman" w:eastAsia="Times New Roman" w:hAnsi="Times New Roman" w:cs="Times New Roman"/>
          <w:b/>
          <w:sz w:val="24"/>
          <w:szCs w:val="24"/>
          <w:u w:val="single"/>
        </w:rPr>
        <w:t xml:space="preserve">Member: Bombay Stock Exchange Ltd. / National Stock Exchange Ltd. </w:t>
      </w:r>
      <w:r w:rsidRPr="00B32EAE">
        <w:rPr>
          <w:rFonts w:ascii="Times New Roman" w:eastAsia="Times New Roman" w:hAnsi="Times New Roman" w:cs="Times New Roman"/>
          <w:b/>
          <w:sz w:val="24"/>
          <w:szCs w:val="24"/>
          <w:u w:val="single"/>
        </w:rPr>
        <w:sym w:font="Wingdings" w:char="F06C"/>
      </w:r>
      <w:r w:rsidRPr="00B32EAE">
        <w:rPr>
          <w:rFonts w:ascii="Times New Roman" w:eastAsia="Times New Roman" w:hAnsi="Times New Roman" w:cs="Times New Roman"/>
          <w:b/>
          <w:sz w:val="24"/>
          <w:szCs w:val="24"/>
          <w:u w:val="single"/>
        </w:rPr>
        <w:t xml:space="preserve"> </w:t>
      </w:r>
      <w:proofErr w:type="gramStart"/>
      <w:r w:rsidRPr="00B32EAE">
        <w:rPr>
          <w:rFonts w:ascii="Times New Roman" w:eastAsia="Times New Roman" w:hAnsi="Times New Roman" w:cs="Times New Roman"/>
          <w:b/>
          <w:sz w:val="24"/>
          <w:szCs w:val="24"/>
          <w:u w:val="single"/>
        </w:rPr>
        <w:t>DP :</w:t>
      </w:r>
      <w:proofErr w:type="gramEnd"/>
      <w:r w:rsidRPr="00B32EAE">
        <w:rPr>
          <w:rFonts w:ascii="Times New Roman" w:eastAsia="Times New Roman" w:hAnsi="Times New Roman" w:cs="Times New Roman"/>
          <w:b/>
          <w:sz w:val="24"/>
          <w:szCs w:val="24"/>
          <w:u w:val="single"/>
        </w:rPr>
        <w:t xml:space="preserve"> CDSL</w:t>
      </w:r>
    </w:p>
    <w:p w:rsidR="00C634B8" w:rsidRPr="00B32EAE" w:rsidRDefault="00C634B8" w:rsidP="00C634B8">
      <w:pPr>
        <w:widowControl/>
        <w:autoSpaceDE/>
        <w:autoSpaceDN/>
        <w:jc w:val="center"/>
        <w:rPr>
          <w:rFonts w:ascii="Times New Roman" w:eastAsia="Times New Roman" w:hAnsi="Times New Roman" w:cs="Times New Roman"/>
          <w:b/>
          <w:sz w:val="20"/>
          <w:szCs w:val="20"/>
        </w:rPr>
      </w:pPr>
      <w:proofErr w:type="spellStart"/>
      <w:r w:rsidRPr="00B32EAE">
        <w:rPr>
          <w:rFonts w:ascii="Times New Roman" w:eastAsia="Times New Roman" w:hAnsi="Times New Roman" w:cs="Times New Roman"/>
          <w:b/>
          <w:sz w:val="20"/>
          <w:szCs w:val="20"/>
        </w:rPr>
        <w:t>Corp.Off</w:t>
      </w:r>
      <w:proofErr w:type="spellEnd"/>
      <w:r w:rsidRPr="00B32EAE">
        <w:rPr>
          <w:rFonts w:ascii="Times New Roman" w:eastAsia="Times New Roman" w:hAnsi="Times New Roman" w:cs="Times New Roman"/>
          <w:b/>
          <w:sz w:val="20"/>
          <w:szCs w:val="20"/>
        </w:rPr>
        <w:t xml:space="preserve">: 1305, A-Wing, Marathon </w:t>
      </w:r>
      <w:proofErr w:type="spellStart"/>
      <w:r w:rsidRPr="00B32EAE">
        <w:rPr>
          <w:rFonts w:ascii="Times New Roman" w:eastAsia="Times New Roman" w:hAnsi="Times New Roman" w:cs="Times New Roman"/>
          <w:b/>
          <w:sz w:val="20"/>
          <w:szCs w:val="20"/>
        </w:rPr>
        <w:t>Futurex</w:t>
      </w:r>
      <w:proofErr w:type="spellEnd"/>
      <w:r w:rsidRPr="00B32EAE">
        <w:rPr>
          <w:rFonts w:ascii="Times New Roman" w:eastAsia="Times New Roman" w:hAnsi="Times New Roman" w:cs="Times New Roman"/>
          <w:b/>
          <w:sz w:val="20"/>
          <w:szCs w:val="20"/>
        </w:rPr>
        <w:t xml:space="preserve">, Mafatlal Mills Compound, N.M. Joshi Marg, Lower </w:t>
      </w:r>
      <w:proofErr w:type="spellStart"/>
      <w:r w:rsidRPr="00B32EAE">
        <w:rPr>
          <w:rFonts w:ascii="Times New Roman" w:eastAsia="Times New Roman" w:hAnsi="Times New Roman" w:cs="Times New Roman"/>
          <w:b/>
          <w:sz w:val="20"/>
          <w:szCs w:val="20"/>
        </w:rPr>
        <w:t>Parel</w:t>
      </w:r>
      <w:proofErr w:type="spellEnd"/>
      <w:r w:rsidRPr="00B32EAE">
        <w:rPr>
          <w:rFonts w:ascii="Times New Roman" w:eastAsia="Times New Roman" w:hAnsi="Times New Roman" w:cs="Times New Roman"/>
          <w:b/>
          <w:sz w:val="20"/>
          <w:szCs w:val="20"/>
        </w:rPr>
        <w:t>,                         Mumbai- 400013. Tel No. +91-22-66661621/22/23/24</w:t>
      </w:r>
    </w:p>
    <w:p w:rsidR="00C634B8" w:rsidRPr="00B32EAE" w:rsidRDefault="00C634B8" w:rsidP="00C634B8">
      <w:pPr>
        <w:widowControl/>
        <w:autoSpaceDE/>
        <w:autoSpaceDN/>
        <w:jc w:val="center"/>
        <w:rPr>
          <w:rFonts w:ascii="Times New Roman" w:eastAsia="Times New Roman" w:hAnsi="Times New Roman" w:cs="Times New Roman"/>
          <w:b/>
          <w:sz w:val="20"/>
          <w:szCs w:val="20"/>
        </w:rPr>
      </w:pPr>
      <w:proofErr w:type="spellStart"/>
      <w:r w:rsidRPr="00B32EAE">
        <w:rPr>
          <w:rFonts w:ascii="Times New Roman" w:eastAsia="Times New Roman" w:hAnsi="Times New Roman" w:cs="Times New Roman"/>
          <w:b/>
          <w:sz w:val="20"/>
          <w:szCs w:val="20"/>
        </w:rPr>
        <w:t>Regd.Off</w:t>
      </w:r>
      <w:proofErr w:type="spellEnd"/>
      <w:r w:rsidRPr="00B32EAE">
        <w:rPr>
          <w:rFonts w:ascii="Times New Roman" w:eastAsia="Times New Roman" w:hAnsi="Times New Roman" w:cs="Times New Roman"/>
          <w:b/>
          <w:sz w:val="20"/>
          <w:szCs w:val="20"/>
        </w:rPr>
        <w:t>: 819/820, 8</w:t>
      </w:r>
      <w:r w:rsidRPr="00B32EAE">
        <w:rPr>
          <w:rFonts w:ascii="Times New Roman" w:eastAsia="Times New Roman" w:hAnsi="Times New Roman" w:cs="Times New Roman"/>
          <w:b/>
          <w:sz w:val="20"/>
          <w:szCs w:val="20"/>
          <w:vertAlign w:val="superscript"/>
        </w:rPr>
        <w:t>th</w:t>
      </w:r>
      <w:r w:rsidRPr="00B32EAE">
        <w:rPr>
          <w:rFonts w:ascii="Times New Roman" w:eastAsia="Times New Roman" w:hAnsi="Times New Roman" w:cs="Times New Roman"/>
          <w:b/>
          <w:sz w:val="20"/>
          <w:szCs w:val="20"/>
        </w:rPr>
        <w:t xml:space="preserve"> Floor, P.J. Towers, Stock Exchange </w:t>
      </w:r>
      <w:proofErr w:type="spellStart"/>
      <w:r w:rsidRPr="00B32EAE">
        <w:rPr>
          <w:rFonts w:ascii="Times New Roman" w:eastAsia="Times New Roman" w:hAnsi="Times New Roman" w:cs="Times New Roman"/>
          <w:b/>
          <w:sz w:val="20"/>
          <w:szCs w:val="20"/>
        </w:rPr>
        <w:t>Bldg</w:t>
      </w:r>
      <w:proofErr w:type="spellEnd"/>
      <w:r w:rsidRPr="00B32EAE">
        <w:rPr>
          <w:rFonts w:ascii="Times New Roman" w:eastAsia="Times New Roman" w:hAnsi="Times New Roman" w:cs="Times New Roman"/>
          <w:b/>
          <w:sz w:val="20"/>
          <w:szCs w:val="20"/>
        </w:rPr>
        <w:t>, M.S. Marg, Fort, Mumbai-400001.</w:t>
      </w:r>
    </w:p>
    <w:p w:rsidR="00C634B8" w:rsidRPr="00B32EAE" w:rsidRDefault="00C634B8" w:rsidP="00C634B8">
      <w:pPr>
        <w:widowControl/>
        <w:autoSpaceDE/>
        <w:autoSpaceDN/>
        <w:jc w:val="center"/>
        <w:rPr>
          <w:rFonts w:ascii="Times New Roman" w:eastAsia="Times New Roman" w:hAnsi="Times New Roman" w:cs="Times New Roman"/>
          <w:b/>
          <w:sz w:val="20"/>
          <w:szCs w:val="20"/>
        </w:rPr>
      </w:pPr>
      <w:r w:rsidRPr="00B32EAE">
        <w:rPr>
          <w:rFonts w:ascii="Times New Roman" w:eastAsia="Times New Roman" w:hAnsi="Times New Roman" w:cs="Times New Roman"/>
          <w:b/>
          <w:sz w:val="20"/>
          <w:szCs w:val="20"/>
        </w:rPr>
        <w:t xml:space="preserve">Email: </w:t>
      </w:r>
      <w:hyperlink r:id="rId7" w:history="1">
        <w:r w:rsidRPr="007E61EF">
          <w:rPr>
            <w:rFonts w:ascii="Times New Roman" w:eastAsia="Times New Roman" w:hAnsi="Times New Roman" w:cs="Times New Roman"/>
            <w:b/>
            <w:color w:val="0563C1"/>
            <w:sz w:val="20"/>
            <w:szCs w:val="20"/>
            <w:u w:val="single"/>
          </w:rPr>
          <w:t>axiom12212@gmail.com/</w:t>
        </w:r>
      </w:hyperlink>
      <w:r w:rsidRPr="00B32EAE">
        <w:rPr>
          <w:rFonts w:ascii="Times New Roman" w:eastAsia="Times New Roman" w:hAnsi="Times New Roman" w:cs="Times New Roman"/>
          <w:b/>
          <w:sz w:val="20"/>
          <w:szCs w:val="20"/>
        </w:rPr>
        <w:t xml:space="preserve"> </w:t>
      </w:r>
      <w:hyperlink r:id="rId8" w:history="1">
        <w:r w:rsidRPr="007E61EF">
          <w:rPr>
            <w:rFonts w:ascii="Times New Roman" w:eastAsia="Times New Roman" w:hAnsi="Times New Roman" w:cs="Times New Roman"/>
            <w:b/>
            <w:color w:val="0563C1"/>
            <w:sz w:val="20"/>
            <w:szCs w:val="20"/>
            <w:u w:val="single"/>
          </w:rPr>
          <w:t>axiomcompliance@gmail.com</w:t>
        </w:r>
      </w:hyperlink>
    </w:p>
    <w:p w:rsidR="00C634B8" w:rsidRDefault="00C634B8" w:rsidP="00C634B8">
      <w:pPr>
        <w:spacing w:before="45" w:line="453" w:lineRule="auto"/>
        <w:ind w:right="132"/>
        <w:jc w:val="center"/>
        <w:rPr>
          <w:b/>
        </w:rPr>
      </w:pPr>
      <w:r w:rsidRPr="00B32EAE">
        <w:rPr>
          <w:rFonts w:ascii="Times New Roman" w:eastAsia="Times New Roman" w:hAnsi="Times New Roman" w:cs="Times New Roman"/>
          <w:b/>
          <w:sz w:val="24"/>
          <w:szCs w:val="24"/>
          <w:u w:val="single"/>
        </w:rPr>
        <w:t>CIN: U67120MH2004PTC147145</w:t>
      </w:r>
    </w:p>
    <w:p w:rsidR="00C634B8" w:rsidRDefault="00C634B8" w:rsidP="00C634B8">
      <w:pPr>
        <w:spacing w:before="45" w:line="453" w:lineRule="auto"/>
        <w:ind w:right="132"/>
        <w:rPr>
          <w:b/>
        </w:rPr>
      </w:pPr>
    </w:p>
    <w:p w:rsidR="00F230D3" w:rsidRDefault="00F230D3" w:rsidP="004C22E4">
      <w:pPr>
        <w:spacing w:before="45" w:line="453" w:lineRule="auto"/>
        <w:ind w:left="833" w:right="132"/>
        <w:rPr>
          <w:b/>
        </w:rPr>
      </w:pPr>
    </w:p>
    <w:p w:rsidR="00D37730" w:rsidRDefault="004C22E4" w:rsidP="004C22E4">
      <w:pPr>
        <w:spacing w:before="45" w:line="453" w:lineRule="auto"/>
        <w:ind w:left="833" w:right="132"/>
        <w:rPr>
          <w:b/>
        </w:rPr>
      </w:pPr>
      <w:r>
        <w:rPr>
          <w:b/>
        </w:rPr>
        <w:t>Policy</w:t>
      </w:r>
      <w:r>
        <w:rPr>
          <w:b/>
          <w:spacing w:val="-3"/>
        </w:rPr>
        <w:t xml:space="preserve"> </w:t>
      </w:r>
      <w:r>
        <w:rPr>
          <w:b/>
        </w:rPr>
        <w:t>Framework</w:t>
      </w:r>
      <w:r>
        <w:rPr>
          <w:b/>
          <w:spacing w:val="-3"/>
        </w:rPr>
        <w:t xml:space="preserve"> </w:t>
      </w:r>
      <w:r>
        <w:rPr>
          <w:b/>
        </w:rPr>
        <w:t>for</w:t>
      </w:r>
      <w:r>
        <w:rPr>
          <w:b/>
          <w:spacing w:val="-3"/>
        </w:rPr>
        <w:t xml:space="preserve"> </w:t>
      </w:r>
      <w:r>
        <w:rPr>
          <w:b/>
        </w:rPr>
        <w:t>Voluntary</w:t>
      </w:r>
      <w:r>
        <w:rPr>
          <w:b/>
          <w:spacing w:val="-3"/>
        </w:rPr>
        <w:t xml:space="preserve"> </w:t>
      </w:r>
      <w:r>
        <w:rPr>
          <w:b/>
        </w:rPr>
        <w:t>Freezing/Blocking</w:t>
      </w:r>
      <w:r>
        <w:rPr>
          <w:b/>
          <w:spacing w:val="-5"/>
        </w:rPr>
        <w:t xml:space="preserve"> </w:t>
      </w:r>
      <w:r>
        <w:rPr>
          <w:b/>
        </w:rPr>
        <w:t>of</w:t>
      </w:r>
      <w:r>
        <w:rPr>
          <w:b/>
          <w:spacing w:val="-5"/>
        </w:rPr>
        <w:t xml:space="preserve"> </w:t>
      </w:r>
      <w:r>
        <w:rPr>
          <w:b/>
        </w:rPr>
        <w:t>Online</w:t>
      </w:r>
      <w:r>
        <w:rPr>
          <w:b/>
          <w:spacing w:val="-4"/>
        </w:rPr>
        <w:t xml:space="preserve"> </w:t>
      </w:r>
      <w:r>
        <w:rPr>
          <w:b/>
        </w:rPr>
        <w:t>Trading</w:t>
      </w:r>
      <w:r>
        <w:rPr>
          <w:b/>
          <w:spacing w:val="-5"/>
        </w:rPr>
        <w:t xml:space="preserve"> </w:t>
      </w:r>
      <w:r>
        <w:rPr>
          <w:b/>
        </w:rPr>
        <w:t>Account</w:t>
      </w:r>
      <w:r>
        <w:rPr>
          <w:b/>
          <w:spacing w:val="-3"/>
        </w:rPr>
        <w:t xml:space="preserve"> </w:t>
      </w:r>
      <w:r>
        <w:rPr>
          <w:b/>
        </w:rPr>
        <w:t>Access</w:t>
      </w:r>
      <w:r>
        <w:rPr>
          <w:b/>
          <w:spacing w:val="-5"/>
        </w:rPr>
        <w:t xml:space="preserve"> </w:t>
      </w:r>
      <w:r>
        <w:rPr>
          <w:b/>
        </w:rPr>
        <w:t>for</w:t>
      </w:r>
      <w:r>
        <w:rPr>
          <w:b/>
          <w:spacing w:val="-3"/>
        </w:rPr>
        <w:t xml:space="preserve"> </w:t>
      </w:r>
      <w:r>
        <w:rPr>
          <w:b/>
        </w:rPr>
        <w:t xml:space="preserve">Clients              Annexure to Risk Management Policy of Axiom Share Broking </w:t>
      </w:r>
      <w:proofErr w:type="spellStart"/>
      <w:r>
        <w:rPr>
          <w:b/>
        </w:rPr>
        <w:t>Pvt</w:t>
      </w:r>
      <w:proofErr w:type="spellEnd"/>
      <w:r>
        <w:rPr>
          <w:b/>
        </w:rPr>
        <w:t xml:space="preserve"> </w:t>
      </w:r>
      <w:proofErr w:type="gramStart"/>
      <w:r>
        <w:rPr>
          <w:b/>
        </w:rPr>
        <w:t>Ltd(</w:t>
      </w:r>
      <w:proofErr w:type="gramEnd"/>
      <w:r>
        <w:rPr>
          <w:b/>
        </w:rPr>
        <w:t>ASBPL)</w:t>
      </w:r>
    </w:p>
    <w:p w:rsidR="00D37730" w:rsidRDefault="004C22E4">
      <w:pPr>
        <w:pStyle w:val="Heading1"/>
        <w:rPr>
          <w:u w:val="none"/>
        </w:rPr>
      </w:pPr>
      <w:r>
        <w:rPr>
          <w:spacing w:val="-2"/>
        </w:rPr>
        <w:t>Introduction</w:t>
      </w:r>
    </w:p>
    <w:p w:rsidR="00D37730" w:rsidRDefault="004C22E4">
      <w:pPr>
        <w:pStyle w:val="BodyText"/>
        <w:spacing w:before="241" w:line="276" w:lineRule="auto"/>
        <w:ind w:left="52" w:right="174"/>
        <w:jc w:val="both"/>
      </w:pPr>
      <w:r>
        <w:t xml:space="preserve">In an effort to enhance the ease of business operations and investment activities for investors, and to safeguard investors from suspicious activities, SEBI, through its circular ref. </w:t>
      </w:r>
      <w:proofErr w:type="gramStart"/>
      <w:r>
        <w:t>No</w:t>
      </w:r>
      <w:proofErr w:type="gramEnd"/>
      <w:r>
        <w:t>. SEBI/HO/MIRSD/POD-1/P/CIR/2024/4 dated January 12, 2024, has mandated a framework for stock exchanges. This framework requires Trading Members to provide clients with the facility to voluntarily freeze/block online access to their trading accounts. Consequently, stock exchanges have issued circulars detailing this framework. In line with these directives, the following policy has been formulated for the voluntary freezing/blocking of trading accounts.</w:t>
      </w:r>
    </w:p>
    <w:p w:rsidR="00D37730" w:rsidRDefault="004C22E4">
      <w:pPr>
        <w:pStyle w:val="BodyText"/>
        <w:spacing w:before="199" w:line="276" w:lineRule="auto"/>
        <w:ind w:left="52" w:right="173"/>
        <w:jc w:val="both"/>
      </w:pPr>
      <w:r>
        <w:t xml:space="preserve">Whenever client of ASBPL notice any suspicious activities in their online trading account and/or suspect that login credential of their trading account are breached/hacked and there is an urgent need to address the situation and block/freeze the access and/or activities in their trading account, the client can choose any of the following mode of communication to intimate/send a request to ASBPL for Voluntary Freezing/Blocking of their online Trading </w:t>
      </w:r>
      <w:r>
        <w:rPr>
          <w:spacing w:val="-2"/>
        </w:rPr>
        <w:t>Account.</w:t>
      </w:r>
    </w:p>
    <w:p w:rsidR="00D37730" w:rsidRDefault="004C22E4">
      <w:pPr>
        <w:spacing w:before="201"/>
        <w:ind w:left="52"/>
        <w:jc w:val="both"/>
      </w:pPr>
      <w:r>
        <w:rPr>
          <w:b/>
        </w:rPr>
        <w:t>Option</w:t>
      </w:r>
      <w:r>
        <w:rPr>
          <w:b/>
          <w:spacing w:val="-4"/>
        </w:rPr>
        <w:t xml:space="preserve"> </w:t>
      </w:r>
      <w:r>
        <w:rPr>
          <w:b/>
        </w:rPr>
        <w:t>A:</w:t>
      </w:r>
      <w:r>
        <w:rPr>
          <w:b/>
          <w:spacing w:val="-4"/>
        </w:rPr>
        <w:t xml:space="preserve"> </w:t>
      </w:r>
      <w:r>
        <w:t>Clients</w:t>
      </w:r>
      <w:r>
        <w:rPr>
          <w:spacing w:val="-4"/>
        </w:rPr>
        <w:t xml:space="preserve"> </w:t>
      </w:r>
      <w:r>
        <w:t>can</w:t>
      </w:r>
      <w:r>
        <w:rPr>
          <w:spacing w:val="-4"/>
        </w:rPr>
        <w:t xml:space="preserve"> </w:t>
      </w:r>
      <w:proofErr w:type="gramStart"/>
      <w:r>
        <w:t>Call</w:t>
      </w:r>
      <w:proofErr w:type="gramEnd"/>
      <w:r>
        <w:rPr>
          <w:spacing w:val="-6"/>
        </w:rPr>
        <w:t xml:space="preserve"> </w:t>
      </w:r>
      <w:r>
        <w:t>on</w:t>
      </w:r>
      <w:r>
        <w:rPr>
          <w:spacing w:val="-4"/>
        </w:rPr>
        <w:t xml:space="preserve"> </w:t>
      </w:r>
      <w:r>
        <w:rPr>
          <w:b/>
        </w:rPr>
        <w:t>9819523326</w:t>
      </w:r>
      <w:r>
        <w:rPr>
          <w:b/>
          <w:spacing w:val="-3"/>
        </w:rPr>
        <w:t xml:space="preserve"> </w:t>
      </w:r>
      <w:r>
        <w:t>from</w:t>
      </w:r>
      <w:r>
        <w:rPr>
          <w:spacing w:val="-5"/>
        </w:rPr>
        <w:t xml:space="preserve"> </w:t>
      </w:r>
      <w:r>
        <w:t>their</w:t>
      </w:r>
      <w:r>
        <w:rPr>
          <w:spacing w:val="-3"/>
        </w:rPr>
        <w:t xml:space="preserve"> </w:t>
      </w:r>
      <w:r>
        <w:t>registered</w:t>
      </w:r>
      <w:r>
        <w:rPr>
          <w:spacing w:val="-6"/>
        </w:rPr>
        <w:t xml:space="preserve"> </w:t>
      </w:r>
      <w:r>
        <w:t>Mobile</w:t>
      </w:r>
      <w:r>
        <w:rPr>
          <w:spacing w:val="-1"/>
        </w:rPr>
        <w:t xml:space="preserve"> </w:t>
      </w:r>
      <w:r>
        <w:rPr>
          <w:spacing w:val="-2"/>
        </w:rPr>
        <w:t>Number.</w:t>
      </w:r>
    </w:p>
    <w:p w:rsidR="00D37730" w:rsidRDefault="004C22E4">
      <w:pPr>
        <w:spacing w:before="240"/>
        <w:ind w:left="52"/>
        <w:jc w:val="both"/>
      </w:pPr>
      <w:r>
        <w:rPr>
          <w:b/>
        </w:rPr>
        <w:t>Option</w:t>
      </w:r>
      <w:r>
        <w:rPr>
          <w:b/>
          <w:spacing w:val="-4"/>
        </w:rPr>
        <w:t xml:space="preserve"> </w:t>
      </w:r>
      <w:r>
        <w:rPr>
          <w:b/>
        </w:rPr>
        <w:t>B</w:t>
      </w:r>
      <w:r>
        <w:t>:</w:t>
      </w:r>
      <w:r>
        <w:rPr>
          <w:spacing w:val="-5"/>
        </w:rPr>
        <w:t xml:space="preserve"> </w:t>
      </w:r>
      <w:r>
        <w:t>Clients</w:t>
      </w:r>
      <w:r>
        <w:rPr>
          <w:spacing w:val="-6"/>
        </w:rPr>
        <w:t xml:space="preserve"> </w:t>
      </w:r>
      <w:r>
        <w:t>can</w:t>
      </w:r>
      <w:r>
        <w:rPr>
          <w:spacing w:val="-5"/>
        </w:rPr>
        <w:t xml:space="preserve"> </w:t>
      </w:r>
      <w:r>
        <w:t>send</w:t>
      </w:r>
      <w:r>
        <w:rPr>
          <w:spacing w:val="-7"/>
        </w:rPr>
        <w:t xml:space="preserve"> </w:t>
      </w:r>
      <w:r>
        <w:t>an</w:t>
      </w:r>
      <w:r>
        <w:rPr>
          <w:spacing w:val="-4"/>
        </w:rPr>
        <w:t xml:space="preserve"> </w:t>
      </w:r>
      <w:r>
        <w:t>email</w:t>
      </w:r>
      <w:r>
        <w:rPr>
          <w:spacing w:val="-7"/>
        </w:rPr>
        <w:t xml:space="preserve"> </w:t>
      </w:r>
      <w:r>
        <w:t>to</w:t>
      </w:r>
      <w:r>
        <w:rPr>
          <w:spacing w:val="-1"/>
        </w:rPr>
        <w:t xml:space="preserve"> </w:t>
      </w:r>
      <w:r>
        <w:rPr>
          <w:b/>
          <w:u w:val="single"/>
        </w:rPr>
        <w:t>stoptrade@axiomsharebroking.in</w:t>
      </w:r>
      <w:r>
        <w:rPr>
          <w:b/>
          <w:spacing w:val="-2"/>
        </w:rPr>
        <w:t xml:space="preserve"> </w:t>
      </w:r>
      <w:r>
        <w:t>from</w:t>
      </w:r>
      <w:r>
        <w:rPr>
          <w:spacing w:val="-4"/>
        </w:rPr>
        <w:t xml:space="preserve"> </w:t>
      </w:r>
      <w:r>
        <w:t>their</w:t>
      </w:r>
      <w:r>
        <w:rPr>
          <w:spacing w:val="-6"/>
        </w:rPr>
        <w:t xml:space="preserve"> </w:t>
      </w:r>
      <w:r>
        <w:t>registered</w:t>
      </w:r>
      <w:r>
        <w:rPr>
          <w:spacing w:val="-6"/>
        </w:rPr>
        <w:t xml:space="preserve"> </w:t>
      </w:r>
      <w:r>
        <w:t>email</w:t>
      </w:r>
      <w:r>
        <w:rPr>
          <w:spacing w:val="-7"/>
        </w:rPr>
        <w:t xml:space="preserve"> </w:t>
      </w:r>
      <w:r>
        <w:rPr>
          <w:spacing w:val="-5"/>
        </w:rPr>
        <w:t>ID.</w:t>
      </w:r>
    </w:p>
    <w:p w:rsidR="00D37730" w:rsidRDefault="004C22E4">
      <w:pPr>
        <w:pStyle w:val="BodyText"/>
        <w:spacing w:before="240" w:line="276" w:lineRule="auto"/>
        <w:ind w:left="52" w:right="132"/>
      </w:pPr>
      <w:r>
        <w:t>The</w:t>
      </w:r>
      <w:r>
        <w:rPr>
          <w:spacing w:val="37"/>
        </w:rPr>
        <w:t xml:space="preserve"> </w:t>
      </w:r>
      <w:r>
        <w:t>intimation</w:t>
      </w:r>
      <w:r>
        <w:rPr>
          <w:spacing w:val="36"/>
        </w:rPr>
        <w:t xml:space="preserve"> </w:t>
      </w:r>
      <w:r>
        <w:t>should</w:t>
      </w:r>
      <w:r>
        <w:rPr>
          <w:spacing w:val="35"/>
        </w:rPr>
        <w:t xml:space="preserve"> </w:t>
      </w:r>
      <w:r>
        <w:t>contain</w:t>
      </w:r>
      <w:r>
        <w:rPr>
          <w:spacing w:val="36"/>
        </w:rPr>
        <w:t xml:space="preserve"> </w:t>
      </w:r>
      <w:r>
        <w:t>the</w:t>
      </w:r>
      <w:r>
        <w:rPr>
          <w:spacing w:val="34"/>
        </w:rPr>
        <w:t xml:space="preserve"> </w:t>
      </w:r>
      <w:r>
        <w:t>minimum</w:t>
      </w:r>
      <w:r>
        <w:rPr>
          <w:spacing w:val="37"/>
        </w:rPr>
        <w:t xml:space="preserve"> </w:t>
      </w:r>
      <w:r>
        <w:t>identity</w:t>
      </w:r>
      <w:r>
        <w:rPr>
          <w:spacing w:val="37"/>
        </w:rPr>
        <w:t xml:space="preserve"> </w:t>
      </w:r>
      <w:r>
        <w:t>details</w:t>
      </w:r>
      <w:r>
        <w:rPr>
          <w:spacing w:val="34"/>
        </w:rPr>
        <w:t xml:space="preserve"> </w:t>
      </w:r>
      <w:r>
        <w:t>required</w:t>
      </w:r>
      <w:r>
        <w:rPr>
          <w:spacing w:val="33"/>
        </w:rPr>
        <w:t xml:space="preserve"> </w:t>
      </w:r>
      <w:proofErr w:type="spellStart"/>
      <w:r>
        <w:t>viz</w:t>
      </w:r>
      <w:proofErr w:type="spellEnd"/>
      <w:r>
        <w:rPr>
          <w:spacing w:val="35"/>
        </w:rPr>
        <w:t xml:space="preserve"> </w:t>
      </w:r>
      <w:r>
        <w:t>TRADING</w:t>
      </w:r>
      <w:r>
        <w:rPr>
          <w:spacing w:val="37"/>
        </w:rPr>
        <w:t xml:space="preserve"> </w:t>
      </w:r>
      <w:r>
        <w:t>A/C.</w:t>
      </w:r>
      <w:r>
        <w:rPr>
          <w:spacing w:val="36"/>
        </w:rPr>
        <w:t xml:space="preserve"> </w:t>
      </w:r>
      <w:r>
        <w:t>CODE</w:t>
      </w:r>
      <w:r>
        <w:rPr>
          <w:spacing w:val="37"/>
        </w:rPr>
        <w:t xml:space="preserve"> </w:t>
      </w:r>
      <w:r>
        <w:t>/</w:t>
      </w:r>
      <w:r>
        <w:rPr>
          <w:spacing w:val="35"/>
        </w:rPr>
        <w:t xml:space="preserve"> </w:t>
      </w:r>
      <w:r>
        <w:t>UCC</w:t>
      </w:r>
      <w:r>
        <w:rPr>
          <w:spacing w:val="34"/>
        </w:rPr>
        <w:t xml:space="preserve"> </w:t>
      </w:r>
      <w:r>
        <w:t>/</w:t>
      </w:r>
      <w:r>
        <w:rPr>
          <w:spacing w:val="35"/>
        </w:rPr>
        <w:t xml:space="preserve"> </w:t>
      </w:r>
      <w:r>
        <w:t>PAN</w:t>
      </w:r>
      <w:r>
        <w:rPr>
          <w:spacing w:val="35"/>
        </w:rPr>
        <w:t xml:space="preserve"> </w:t>
      </w:r>
      <w:r>
        <w:t>/ ACCOUNT NAME so that the correct account information is identified within shortest time.</w:t>
      </w:r>
    </w:p>
    <w:p w:rsidR="00D37730" w:rsidRDefault="004C22E4">
      <w:pPr>
        <w:pStyle w:val="BodyText"/>
        <w:spacing w:before="202"/>
        <w:ind w:left="52"/>
      </w:pPr>
      <w:r>
        <w:t>Upon</w:t>
      </w:r>
      <w:r>
        <w:rPr>
          <w:spacing w:val="-6"/>
        </w:rPr>
        <w:t xml:space="preserve"> </w:t>
      </w:r>
      <w:r>
        <w:t>receipt</w:t>
      </w:r>
      <w:r>
        <w:rPr>
          <w:spacing w:val="-5"/>
        </w:rPr>
        <w:t xml:space="preserve"> </w:t>
      </w:r>
      <w:r>
        <w:t>of</w:t>
      </w:r>
      <w:r>
        <w:rPr>
          <w:spacing w:val="-2"/>
        </w:rPr>
        <w:t xml:space="preserve"> </w:t>
      </w:r>
      <w:r>
        <w:t>the</w:t>
      </w:r>
      <w:r>
        <w:rPr>
          <w:spacing w:val="-3"/>
        </w:rPr>
        <w:t xml:space="preserve"> </w:t>
      </w:r>
      <w:r>
        <w:t>email/</w:t>
      </w:r>
      <w:proofErr w:type="spellStart"/>
      <w:r>
        <w:t>sms</w:t>
      </w:r>
      <w:proofErr w:type="spellEnd"/>
      <w:r>
        <w:t>,</w:t>
      </w:r>
      <w:r>
        <w:rPr>
          <w:spacing w:val="-4"/>
        </w:rPr>
        <w:t xml:space="preserve"> </w:t>
      </w:r>
      <w:r>
        <w:t>the</w:t>
      </w:r>
      <w:r>
        <w:rPr>
          <w:spacing w:val="-2"/>
        </w:rPr>
        <w:t xml:space="preserve"> </w:t>
      </w:r>
      <w:r>
        <w:rPr>
          <w:b/>
        </w:rPr>
        <w:t>ASBPL</w:t>
      </w:r>
      <w:r>
        <w:rPr>
          <w:b/>
          <w:spacing w:val="-2"/>
        </w:rPr>
        <w:t xml:space="preserve"> </w:t>
      </w:r>
      <w:r>
        <w:t>team</w:t>
      </w:r>
      <w:r>
        <w:rPr>
          <w:spacing w:val="-3"/>
        </w:rPr>
        <w:t xml:space="preserve"> </w:t>
      </w:r>
      <w:r>
        <w:t>will</w:t>
      </w:r>
      <w:r>
        <w:rPr>
          <w:spacing w:val="-5"/>
        </w:rPr>
        <w:t xml:space="preserve"> </w:t>
      </w:r>
      <w:r>
        <w:t>carry</w:t>
      </w:r>
      <w:r>
        <w:rPr>
          <w:spacing w:val="-1"/>
        </w:rPr>
        <w:t xml:space="preserve"> </w:t>
      </w:r>
      <w:r>
        <w:t>out</w:t>
      </w:r>
      <w:r>
        <w:rPr>
          <w:spacing w:val="-3"/>
        </w:rPr>
        <w:t xml:space="preserve"> </w:t>
      </w:r>
      <w:r>
        <w:t>the</w:t>
      </w:r>
      <w:r>
        <w:rPr>
          <w:spacing w:val="-5"/>
        </w:rPr>
        <w:t xml:space="preserve"> </w:t>
      </w:r>
      <w:r>
        <w:t>validation</w:t>
      </w:r>
      <w:r>
        <w:rPr>
          <w:spacing w:val="-3"/>
        </w:rPr>
        <w:t xml:space="preserve"> </w:t>
      </w:r>
      <w:r>
        <w:t>process</w:t>
      </w:r>
      <w:r>
        <w:rPr>
          <w:spacing w:val="-3"/>
        </w:rPr>
        <w:t xml:space="preserve"> </w:t>
      </w:r>
      <w:r>
        <w:t>as</w:t>
      </w:r>
      <w:r>
        <w:rPr>
          <w:spacing w:val="-1"/>
        </w:rPr>
        <w:t xml:space="preserve"> </w:t>
      </w:r>
      <w:r>
        <w:rPr>
          <w:spacing w:val="-2"/>
        </w:rPr>
        <w:t>under;</w:t>
      </w:r>
    </w:p>
    <w:p w:rsidR="00D37730" w:rsidRDefault="00D37730">
      <w:pPr>
        <w:pStyle w:val="BodyText"/>
        <w:spacing w:before="12"/>
        <w:ind w:left="0"/>
      </w:pPr>
    </w:p>
    <w:p w:rsidR="00D37730" w:rsidRDefault="004C22E4">
      <w:pPr>
        <w:pStyle w:val="ListParagraph"/>
        <w:numPr>
          <w:ilvl w:val="0"/>
          <w:numId w:val="2"/>
        </w:numPr>
        <w:tabs>
          <w:tab w:val="left" w:pos="411"/>
        </w:tabs>
        <w:ind w:left="411" w:hanging="359"/>
      </w:pPr>
      <w:r>
        <w:t>Verify</w:t>
      </w:r>
      <w:r>
        <w:rPr>
          <w:spacing w:val="-6"/>
        </w:rPr>
        <w:t xml:space="preserve"> </w:t>
      </w:r>
      <w:r>
        <w:t>the</w:t>
      </w:r>
      <w:r>
        <w:rPr>
          <w:spacing w:val="-5"/>
        </w:rPr>
        <w:t xml:space="preserve"> </w:t>
      </w:r>
      <w:r>
        <w:t>sender’s</w:t>
      </w:r>
      <w:r>
        <w:rPr>
          <w:spacing w:val="-6"/>
        </w:rPr>
        <w:t xml:space="preserve"> </w:t>
      </w:r>
      <w:r>
        <w:t>email</w:t>
      </w:r>
      <w:r>
        <w:rPr>
          <w:spacing w:val="-9"/>
        </w:rPr>
        <w:t xml:space="preserve"> </w:t>
      </w:r>
      <w:r>
        <w:t>Id/Mobile</w:t>
      </w:r>
      <w:r>
        <w:rPr>
          <w:spacing w:val="-4"/>
        </w:rPr>
        <w:t xml:space="preserve"> </w:t>
      </w:r>
      <w:r>
        <w:rPr>
          <w:spacing w:val="-2"/>
        </w:rPr>
        <w:t>Number:</w:t>
      </w:r>
    </w:p>
    <w:p w:rsidR="00D37730" w:rsidRDefault="00D37730">
      <w:pPr>
        <w:pStyle w:val="BodyText"/>
        <w:spacing w:before="80"/>
        <w:ind w:left="0"/>
      </w:pPr>
    </w:p>
    <w:p w:rsidR="00D37730" w:rsidRDefault="004C22E4">
      <w:pPr>
        <w:pStyle w:val="ListParagraph"/>
        <w:numPr>
          <w:ilvl w:val="1"/>
          <w:numId w:val="2"/>
        </w:numPr>
        <w:tabs>
          <w:tab w:val="left" w:pos="1046"/>
        </w:tabs>
        <w:jc w:val="left"/>
      </w:pPr>
      <w:r>
        <w:t>In</w:t>
      </w:r>
      <w:r>
        <w:rPr>
          <w:spacing w:val="-8"/>
        </w:rPr>
        <w:t xml:space="preserve"> </w:t>
      </w:r>
      <w:r>
        <w:t>case</w:t>
      </w:r>
      <w:r>
        <w:rPr>
          <w:spacing w:val="-3"/>
        </w:rPr>
        <w:t xml:space="preserve"> </w:t>
      </w:r>
      <w:r>
        <w:t>the</w:t>
      </w:r>
      <w:r>
        <w:rPr>
          <w:spacing w:val="-3"/>
        </w:rPr>
        <w:t xml:space="preserve"> </w:t>
      </w:r>
      <w:r>
        <w:t>request</w:t>
      </w:r>
      <w:r>
        <w:rPr>
          <w:spacing w:val="-3"/>
        </w:rPr>
        <w:t xml:space="preserve"> </w:t>
      </w:r>
      <w:r>
        <w:t>is</w:t>
      </w:r>
      <w:r>
        <w:rPr>
          <w:spacing w:val="-7"/>
        </w:rPr>
        <w:t xml:space="preserve"> </w:t>
      </w:r>
      <w:r>
        <w:t>received</w:t>
      </w:r>
      <w:r>
        <w:rPr>
          <w:spacing w:val="-4"/>
        </w:rPr>
        <w:t xml:space="preserve"> </w:t>
      </w:r>
      <w:r>
        <w:t>from</w:t>
      </w:r>
      <w:r>
        <w:rPr>
          <w:spacing w:val="-1"/>
        </w:rPr>
        <w:t xml:space="preserve"> </w:t>
      </w:r>
      <w:r>
        <w:t>registered</w:t>
      </w:r>
      <w:r>
        <w:rPr>
          <w:spacing w:val="-7"/>
        </w:rPr>
        <w:t xml:space="preserve"> </w:t>
      </w:r>
      <w:r>
        <w:t>email</w:t>
      </w:r>
      <w:r>
        <w:rPr>
          <w:spacing w:val="-5"/>
        </w:rPr>
        <w:t xml:space="preserve"> </w:t>
      </w:r>
      <w:r>
        <w:t>ID/Mobile</w:t>
      </w:r>
      <w:r>
        <w:rPr>
          <w:spacing w:val="-4"/>
        </w:rPr>
        <w:t xml:space="preserve"> </w:t>
      </w:r>
      <w:r>
        <w:rPr>
          <w:spacing w:val="-2"/>
        </w:rPr>
        <w:t>Number:</w:t>
      </w:r>
    </w:p>
    <w:p w:rsidR="00D37730" w:rsidRDefault="00D37730">
      <w:pPr>
        <w:pStyle w:val="BodyText"/>
        <w:spacing w:before="79"/>
        <w:ind w:left="0"/>
      </w:pPr>
    </w:p>
    <w:p w:rsidR="00D37730" w:rsidRDefault="004C22E4">
      <w:pPr>
        <w:pStyle w:val="ListParagraph"/>
        <w:numPr>
          <w:ilvl w:val="2"/>
          <w:numId w:val="2"/>
        </w:numPr>
        <w:tabs>
          <w:tab w:val="left" w:pos="1753"/>
        </w:tabs>
        <w:ind w:left="1753" w:hanging="359"/>
      </w:pPr>
      <w:r>
        <w:t>Call</w:t>
      </w:r>
      <w:r>
        <w:rPr>
          <w:spacing w:val="-3"/>
        </w:rPr>
        <w:t xml:space="preserve"> </w:t>
      </w:r>
      <w:r>
        <w:t>the</w:t>
      </w:r>
      <w:r>
        <w:rPr>
          <w:spacing w:val="-2"/>
        </w:rPr>
        <w:t xml:space="preserve"> </w:t>
      </w:r>
      <w:r>
        <w:t>client</w:t>
      </w:r>
      <w:r>
        <w:rPr>
          <w:spacing w:val="-4"/>
        </w:rPr>
        <w:t xml:space="preserve"> </w:t>
      </w:r>
      <w:r>
        <w:t>on</w:t>
      </w:r>
      <w:r>
        <w:rPr>
          <w:spacing w:val="-2"/>
        </w:rPr>
        <w:t xml:space="preserve"> </w:t>
      </w:r>
      <w:r>
        <w:t>the</w:t>
      </w:r>
      <w:r>
        <w:rPr>
          <w:spacing w:val="-4"/>
        </w:rPr>
        <w:t xml:space="preserve"> </w:t>
      </w:r>
      <w:r>
        <w:t>registered</w:t>
      </w:r>
      <w:r>
        <w:rPr>
          <w:spacing w:val="-4"/>
        </w:rPr>
        <w:t xml:space="preserve"> </w:t>
      </w:r>
      <w:r>
        <w:t>mobile</w:t>
      </w:r>
      <w:r>
        <w:rPr>
          <w:spacing w:val="-3"/>
        </w:rPr>
        <w:t xml:space="preserve"> </w:t>
      </w:r>
      <w:r>
        <w:rPr>
          <w:spacing w:val="-2"/>
        </w:rPr>
        <w:t>number.</w:t>
      </w:r>
    </w:p>
    <w:p w:rsidR="00D37730" w:rsidRDefault="004C22E4">
      <w:pPr>
        <w:pStyle w:val="ListParagraph"/>
        <w:numPr>
          <w:ilvl w:val="2"/>
          <w:numId w:val="2"/>
        </w:numPr>
        <w:tabs>
          <w:tab w:val="left" w:pos="1754"/>
        </w:tabs>
        <w:spacing w:before="41" w:line="273" w:lineRule="auto"/>
        <w:ind w:right="175"/>
      </w:pPr>
      <w:r>
        <w:t xml:space="preserve">Confirm the identity of client and reconfirm the request for block/freeze and reasons for such </w:t>
      </w:r>
      <w:r>
        <w:rPr>
          <w:spacing w:val="-2"/>
        </w:rPr>
        <w:t>request.</w:t>
      </w:r>
    </w:p>
    <w:p w:rsidR="00D37730" w:rsidRDefault="004C22E4">
      <w:pPr>
        <w:pStyle w:val="ListParagraph"/>
        <w:numPr>
          <w:ilvl w:val="2"/>
          <w:numId w:val="2"/>
        </w:numPr>
        <w:tabs>
          <w:tab w:val="left" w:pos="1754"/>
        </w:tabs>
        <w:spacing w:before="5" w:line="276" w:lineRule="auto"/>
        <w:ind w:right="174"/>
      </w:pPr>
      <w:r>
        <w:lastRenderedPageBreak/>
        <w:t>Send the acknowledgement of receipt of the request/instruction to the sender’s email/mobile and</w:t>
      </w:r>
      <w:r>
        <w:rPr>
          <w:spacing w:val="-7"/>
        </w:rPr>
        <w:t xml:space="preserve"> </w:t>
      </w:r>
      <w:r>
        <w:t>Block/Freeze</w:t>
      </w:r>
      <w:r>
        <w:rPr>
          <w:spacing w:val="-6"/>
        </w:rPr>
        <w:t xml:space="preserve"> </w:t>
      </w:r>
      <w:r>
        <w:t>the</w:t>
      </w:r>
      <w:r>
        <w:rPr>
          <w:spacing w:val="-6"/>
        </w:rPr>
        <w:t xml:space="preserve"> </w:t>
      </w:r>
      <w:r>
        <w:t>trading</w:t>
      </w:r>
      <w:r>
        <w:rPr>
          <w:spacing w:val="-7"/>
        </w:rPr>
        <w:t xml:space="preserve"> </w:t>
      </w:r>
      <w:r>
        <w:t>activity</w:t>
      </w:r>
      <w:r>
        <w:rPr>
          <w:spacing w:val="-6"/>
        </w:rPr>
        <w:t xml:space="preserve"> </w:t>
      </w:r>
      <w:r>
        <w:t>in</w:t>
      </w:r>
      <w:r>
        <w:rPr>
          <w:spacing w:val="-8"/>
        </w:rPr>
        <w:t xml:space="preserve"> </w:t>
      </w:r>
      <w:r>
        <w:t>the</w:t>
      </w:r>
      <w:r>
        <w:rPr>
          <w:spacing w:val="-6"/>
        </w:rPr>
        <w:t xml:space="preserve"> </w:t>
      </w:r>
      <w:r>
        <w:t>particular</w:t>
      </w:r>
      <w:r>
        <w:rPr>
          <w:spacing w:val="-10"/>
        </w:rPr>
        <w:t xml:space="preserve"> </w:t>
      </w:r>
      <w:r>
        <w:t>trading</w:t>
      </w:r>
      <w:r>
        <w:rPr>
          <w:spacing w:val="-7"/>
        </w:rPr>
        <w:t xml:space="preserve"> </w:t>
      </w:r>
      <w:r>
        <w:t>code</w:t>
      </w:r>
      <w:r>
        <w:rPr>
          <w:spacing w:val="-3"/>
        </w:rPr>
        <w:t xml:space="preserve"> </w:t>
      </w:r>
      <w:r>
        <w:t>at</w:t>
      </w:r>
      <w:r>
        <w:rPr>
          <w:spacing w:val="-9"/>
        </w:rPr>
        <w:t xml:space="preserve"> </w:t>
      </w:r>
      <w:r>
        <w:t>the</w:t>
      </w:r>
      <w:r>
        <w:rPr>
          <w:spacing w:val="-6"/>
        </w:rPr>
        <w:t xml:space="preserve"> </w:t>
      </w:r>
      <w:r>
        <w:t>earliest</w:t>
      </w:r>
      <w:r>
        <w:rPr>
          <w:spacing w:val="-8"/>
        </w:rPr>
        <w:t xml:space="preserve"> </w:t>
      </w:r>
      <w:r>
        <w:t>and</w:t>
      </w:r>
      <w:r>
        <w:rPr>
          <w:spacing w:val="-7"/>
        </w:rPr>
        <w:t xml:space="preserve"> </w:t>
      </w:r>
      <w:r>
        <w:t>within</w:t>
      </w:r>
      <w:r>
        <w:rPr>
          <w:spacing w:val="-8"/>
        </w:rPr>
        <w:t xml:space="preserve"> </w:t>
      </w:r>
      <w:r>
        <w:t>the time frame that may be specified by the authorities from time to time.</w:t>
      </w:r>
    </w:p>
    <w:p w:rsidR="00D37730" w:rsidRDefault="004C22E4">
      <w:pPr>
        <w:pStyle w:val="ListParagraph"/>
        <w:numPr>
          <w:ilvl w:val="2"/>
          <w:numId w:val="2"/>
        </w:numPr>
        <w:tabs>
          <w:tab w:val="left" w:pos="1753"/>
        </w:tabs>
        <w:ind w:left="1753" w:hanging="359"/>
      </w:pPr>
      <w:r>
        <w:t>Cancel</w:t>
      </w:r>
      <w:r>
        <w:rPr>
          <w:spacing w:val="-6"/>
        </w:rPr>
        <w:t xml:space="preserve"> </w:t>
      </w:r>
      <w:r>
        <w:t>all</w:t>
      </w:r>
      <w:r>
        <w:rPr>
          <w:spacing w:val="-5"/>
        </w:rPr>
        <w:t xml:space="preserve"> </w:t>
      </w:r>
      <w:r>
        <w:t>the</w:t>
      </w:r>
      <w:r>
        <w:rPr>
          <w:spacing w:val="-4"/>
        </w:rPr>
        <w:t xml:space="preserve"> </w:t>
      </w:r>
      <w:r>
        <w:t>pending</w:t>
      </w:r>
      <w:r>
        <w:rPr>
          <w:spacing w:val="-5"/>
        </w:rPr>
        <w:t xml:space="preserve"> </w:t>
      </w:r>
      <w:r>
        <w:t>orders</w:t>
      </w:r>
      <w:r>
        <w:rPr>
          <w:spacing w:val="-3"/>
        </w:rPr>
        <w:t xml:space="preserve"> </w:t>
      </w:r>
      <w:r>
        <w:t>in</w:t>
      </w:r>
      <w:r>
        <w:rPr>
          <w:spacing w:val="-5"/>
        </w:rPr>
        <w:t xml:space="preserve"> </w:t>
      </w:r>
      <w:r>
        <w:t>the</w:t>
      </w:r>
      <w:r>
        <w:rPr>
          <w:spacing w:val="-6"/>
        </w:rPr>
        <w:t xml:space="preserve"> </w:t>
      </w:r>
      <w:r>
        <w:t>trading</w:t>
      </w:r>
      <w:r>
        <w:rPr>
          <w:spacing w:val="-4"/>
        </w:rPr>
        <w:t xml:space="preserve"> </w:t>
      </w:r>
      <w:r>
        <w:t>system</w:t>
      </w:r>
      <w:r>
        <w:rPr>
          <w:spacing w:val="-3"/>
        </w:rPr>
        <w:t xml:space="preserve"> </w:t>
      </w:r>
      <w:r>
        <w:t>for</w:t>
      </w:r>
      <w:r>
        <w:rPr>
          <w:spacing w:val="-7"/>
        </w:rPr>
        <w:t xml:space="preserve"> </w:t>
      </w:r>
      <w:r>
        <w:t>that</w:t>
      </w:r>
      <w:r>
        <w:rPr>
          <w:spacing w:val="-4"/>
        </w:rPr>
        <w:t xml:space="preserve"> </w:t>
      </w:r>
      <w:r>
        <w:t>trading</w:t>
      </w:r>
      <w:r>
        <w:rPr>
          <w:spacing w:val="-4"/>
        </w:rPr>
        <w:t xml:space="preserve"> </w:t>
      </w:r>
      <w:r>
        <w:rPr>
          <w:spacing w:val="-2"/>
        </w:rPr>
        <w:t>code.</w:t>
      </w:r>
    </w:p>
    <w:p w:rsidR="00D37730" w:rsidRDefault="004C22E4">
      <w:pPr>
        <w:pStyle w:val="ListParagraph"/>
        <w:numPr>
          <w:ilvl w:val="2"/>
          <w:numId w:val="2"/>
        </w:numPr>
        <w:tabs>
          <w:tab w:val="left" w:pos="1754"/>
        </w:tabs>
        <w:spacing w:before="41" w:line="276" w:lineRule="auto"/>
        <w:ind w:right="175"/>
      </w:pPr>
      <w:r>
        <w:t>Review and confirm the executed orders and outstanding position of the client for the day and take</w:t>
      </w:r>
      <w:r>
        <w:rPr>
          <w:spacing w:val="-6"/>
        </w:rPr>
        <w:t xml:space="preserve"> </w:t>
      </w:r>
      <w:r>
        <w:t>instructions/orders</w:t>
      </w:r>
      <w:r>
        <w:rPr>
          <w:spacing w:val="-7"/>
        </w:rPr>
        <w:t xml:space="preserve"> </w:t>
      </w:r>
      <w:r>
        <w:t>to</w:t>
      </w:r>
      <w:r>
        <w:rPr>
          <w:spacing w:val="-5"/>
        </w:rPr>
        <w:t xml:space="preserve"> </w:t>
      </w:r>
      <w:r>
        <w:t>square</w:t>
      </w:r>
      <w:r>
        <w:rPr>
          <w:spacing w:val="-4"/>
        </w:rPr>
        <w:t xml:space="preserve"> </w:t>
      </w:r>
      <w:r>
        <w:t>off</w:t>
      </w:r>
      <w:r>
        <w:rPr>
          <w:spacing w:val="-7"/>
        </w:rPr>
        <w:t xml:space="preserve"> </w:t>
      </w:r>
      <w:r>
        <w:t>any</w:t>
      </w:r>
      <w:r>
        <w:rPr>
          <w:spacing w:val="-6"/>
        </w:rPr>
        <w:t xml:space="preserve"> </w:t>
      </w:r>
      <w:r>
        <w:t>positions</w:t>
      </w:r>
      <w:r>
        <w:rPr>
          <w:spacing w:val="-7"/>
        </w:rPr>
        <w:t xml:space="preserve"> </w:t>
      </w:r>
      <w:r>
        <w:t>and</w:t>
      </w:r>
      <w:r>
        <w:rPr>
          <w:spacing w:val="-5"/>
        </w:rPr>
        <w:t xml:space="preserve"> </w:t>
      </w:r>
      <w:r>
        <w:t>execute</w:t>
      </w:r>
      <w:r>
        <w:rPr>
          <w:spacing w:val="-6"/>
        </w:rPr>
        <w:t xml:space="preserve"> </w:t>
      </w:r>
      <w:r>
        <w:t>such</w:t>
      </w:r>
      <w:r>
        <w:rPr>
          <w:spacing w:val="-6"/>
        </w:rPr>
        <w:t xml:space="preserve"> </w:t>
      </w:r>
      <w:r>
        <w:t>square</w:t>
      </w:r>
      <w:r>
        <w:rPr>
          <w:spacing w:val="-9"/>
        </w:rPr>
        <w:t xml:space="preserve"> </w:t>
      </w:r>
      <w:r>
        <w:t>off</w:t>
      </w:r>
      <w:r>
        <w:rPr>
          <w:spacing w:val="-7"/>
        </w:rPr>
        <w:t xml:space="preserve"> </w:t>
      </w:r>
      <w:r>
        <w:t>orders</w:t>
      </w:r>
      <w:r>
        <w:rPr>
          <w:spacing w:val="-4"/>
        </w:rPr>
        <w:t xml:space="preserve"> </w:t>
      </w:r>
      <w:r>
        <w:t>through RSM terminal as per instructions of clients at the earliest and within the time frame as may be specified by the authorities from time to time.</w:t>
      </w:r>
    </w:p>
    <w:p w:rsidR="00D37730" w:rsidRDefault="004C22E4">
      <w:pPr>
        <w:pStyle w:val="ListParagraph"/>
        <w:numPr>
          <w:ilvl w:val="2"/>
          <w:numId w:val="2"/>
        </w:numPr>
        <w:tabs>
          <w:tab w:val="left" w:pos="1754"/>
        </w:tabs>
        <w:spacing w:before="1" w:line="273" w:lineRule="auto"/>
        <w:ind w:right="175"/>
      </w:pPr>
      <w:r>
        <w:t>Send a communication on the registered mobile number and registered e-mail ID of the client, stating</w:t>
      </w:r>
      <w:r>
        <w:rPr>
          <w:spacing w:val="-13"/>
        </w:rPr>
        <w:t xml:space="preserve"> </w:t>
      </w:r>
      <w:r>
        <w:t>that</w:t>
      </w:r>
      <w:r>
        <w:rPr>
          <w:spacing w:val="-13"/>
        </w:rPr>
        <w:t xml:space="preserve"> </w:t>
      </w:r>
      <w:r>
        <w:t>the</w:t>
      </w:r>
      <w:r>
        <w:rPr>
          <w:spacing w:val="-12"/>
        </w:rPr>
        <w:t xml:space="preserve"> </w:t>
      </w:r>
      <w:r>
        <w:t>online</w:t>
      </w:r>
      <w:r>
        <w:rPr>
          <w:spacing w:val="-13"/>
        </w:rPr>
        <w:t xml:space="preserve"> </w:t>
      </w:r>
      <w:r>
        <w:t>access</w:t>
      </w:r>
      <w:r>
        <w:rPr>
          <w:spacing w:val="-12"/>
        </w:rPr>
        <w:t xml:space="preserve"> </w:t>
      </w:r>
      <w:r>
        <w:t>to</w:t>
      </w:r>
      <w:r>
        <w:rPr>
          <w:spacing w:val="-13"/>
        </w:rPr>
        <w:t xml:space="preserve"> </w:t>
      </w:r>
      <w:r>
        <w:t>the</w:t>
      </w:r>
      <w:r>
        <w:rPr>
          <w:spacing w:val="-13"/>
        </w:rPr>
        <w:t xml:space="preserve"> </w:t>
      </w:r>
      <w:r>
        <w:t>trading</w:t>
      </w:r>
      <w:r>
        <w:rPr>
          <w:spacing w:val="-13"/>
        </w:rPr>
        <w:t xml:space="preserve"> </w:t>
      </w:r>
      <w:r>
        <w:t>account</w:t>
      </w:r>
      <w:r>
        <w:rPr>
          <w:spacing w:val="-12"/>
        </w:rPr>
        <w:t xml:space="preserve"> </w:t>
      </w:r>
      <w:r>
        <w:t>has</w:t>
      </w:r>
      <w:r>
        <w:rPr>
          <w:spacing w:val="-13"/>
        </w:rPr>
        <w:t xml:space="preserve"> </w:t>
      </w:r>
      <w:r>
        <w:t>been</w:t>
      </w:r>
      <w:r>
        <w:rPr>
          <w:spacing w:val="-13"/>
        </w:rPr>
        <w:t xml:space="preserve"> </w:t>
      </w:r>
      <w:r>
        <w:t>frozen/blocked</w:t>
      </w:r>
      <w:r>
        <w:rPr>
          <w:spacing w:val="-13"/>
        </w:rPr>
        <w:t xml:space="preserve"> </w:t>
      </w:r>
      <w:r>
        <w:t>and</w:t>
      </w:r>
      <w:r>
        <w:rPr>
          <w:spacing w:val="-15"/>
        </w:rPr>
        <w:t xml:space="preserve"> </w:t>
      </w:r>
      <w:r>
        <w:t>all</w:t>
      </w:r>
      <w:r>
        <w:rPr>
          <w:spacing w:val="-13"/>
        </w:rPr>
        <w:t xml:space="preserve"> </w:t>
      </w:r>
      <w:r>
        <w:t>the</w:t>
      </w:r>
      <w:r>
        <w:rPr>
          <w:spacing w:val="-12"/>
        </w:rPr>
        <w:t xml:space="preserve"> </w:t>
      </w:r>
      <w:r>
        <w:t>pending</w:t>
      </w:r>
    </w:p>
    <w:p w:rsidR="00D37730" w:rsidRDefault="00D37730">
      <w:pPr>
        <w:pStyle w:val="ListParagraph"/>
        <w:spacing w:line="273" w:lineRule="auto"/>
        <w:sectPr w:rsidR="00D37730">
          <w:type w:val="continuous"/>
          <w:pgSz w:w="12240" w:h="15840"/>
          <w:pgMar w:top="1740" w:right="720" w:bottom="280" w:left="1080" w:header="720" w:footer="720" w:gutter="0"/>
          <w:cols w:space="720"/>
        </w:sectPr>
      </w:pPr>
    </w:p>
    <w:p w:rsidR="00D37730" w:rsidRDefault="004C22E4">
      <w:pPr>
        <w:pStyle w:val="BodyText"/>
        <w:spacing w:before="36" w:line="276" w:lineRule="auto"/>
        <w:ind w:right="132"/>
      </w:pPr>
      <w:proofErr w:type="gramStart"/>
      <w:r>
        <w:lastRenderedPageBreak/>
        <w:t>orders</w:t>
      </w:r>
      <w:proofErr w:type="gramEnd"/>
      <w:r>
        <w:t xml:space="preserve"> in the client’s trading account, if any, have been cancelled along with the process of re- enablement for getting the online access to the trading account.</w:t>
      </w:r>
    </w:p>
    <w:p w:rsidR="00D37730" w:rsidRDefault="00D37730">
      <w:pPr>
        <w:pStyle w:val="BodyText"/>
        <w:spacing w:before="40"/>
        <w:ind w:left="0"/>
      </w:pPr>
    </w:p>
    <w:p w:rsidR="00D37730" w:rsidRDefault="004C22E4">
      <w:pPr>
        <w:pStyle w:val="ListParagraph"/>
        <w:numPr>
          <w:ilvl w:val="1"/>
          <w:numId w:val="2"/>
        </w:numPr>
        <w:tabs>
          <w:tab w:val="left" w:pos="1046"/>
        </w:tabs>
        <w:jc w:val="left"/>
      </w:pPr>
      <w:r>
        <w:t>In</w:t>
      </w:r>
      <w:r>
        <w:rPr>
          <w:spacing w:val="-8"/>
        </w:rPr>
        <w:t xml:space="preserve"> </w:t>
      </w:r>
      <w:r>
        <w:t>case</w:t>
      </w:r>
      <w:r>
        <w:rPr>
          <w:spacing w:val="-4"/>
        </w:rPr>
        <w:t xml:space="preserve"> </w:t>
      </w:r>
      <w:r>
        <w:t>the</w:t>
      </w:r>
      <w:r>
        <w:rPr>
          <w:spacing w:val="-3"/>
        </w:rPr>
        <w:t xml:space="preserve"> </w:t>
      </w:r>
      <w:r>
        <w:t>request</w:t>
      </w:r>
      <w:r>
        <w:rPr>
          <w:spacing w:val="-3"/>
        </w:rPr>
        <w:t xml:space="preserve"> </w:t>
      </w:r>
      <w:r>
        <w:t>is</w:t>
      </w:r>
      <w:r>
        <w:rPr>
          <w:spacing w:val="-7"/>
        </w:rPr>
        <w:t xml:space="preserve"> </w:t>
      </w:r>
      <w:r>
        <w:t>received</w:t>
      </w:r>
      <w:r>
        <w:rPr>
          <w:spacing w:val="-3"/>
        </w:rPr>
        <w:t xml:space="preserve"> </w:t>
      </w:r>
      <w:r>
        <w:t>from</w:t>
      </w:r>
      <w:r>
        <w:rPr>
          <w:spacing w:val="-3"/>
        </w:rPr>
        <w:t xml:space="preserve"> </w:t>
      </w:r>
      <w:r>
        <w:t>other</w:t>
      </w:r>
      <w:r>
        <w:rPr>
          <w:spacing w:val="-6"/>
        </w:rPr>
        <w:t xml:space="preserve"> </w:t>
      </w:r>
      <w:r>
        <w:t>than</w:t>
      </w:r>
      <w:r>
        <w:rPr>
          <w:spacing w:val="-5"/>
        </w:rPr>
        <w:t xml:space="preserve"> </w:t>
      </w:r>
      <w:r>
        <w:t>registered</w:t>
      </w:r>
      <w:r>
        <w:rPr>
          <w:spacing w:val="-3"/>
        </w:rPr>
        <w:t xml:space="preserve"> </w:t>
      </w:r>
      <w:r>
        <w:t>email</w:t>
      </w:r>
      <w:r>
        <w:rPr>
          <w:spacing w:val="-5"/>
        </w:rPr>
        <w:t xml:space="preserve"> </w:t>
      </w:r>
      <w:r>
        <w:t>ID/Mobile</w:t>
      </w:r>
      <w:r>
        <w:rPr>
          <w:spacing w:val="-3"/>
        </w:rPr>
        <w:t xml:space="preserve"> </w:t>
      </w:r>
      <w:r>
        <w:rPr>
          <w:spacing w:val="-2"/>
        </w:rPr>
        <w:t>Number:</w:t>
      </w:r>
    </w:p>
    <w:p w:rsidR="00D37730" w:rsidRDefault="00D37730">
      <w:pPr>
        <w:pStyle w:val="BodyText"/>
        <w:spacing w:before="80"/>
        <w:ind w:left="0"/>
      </w:pPr>
    </w:p>
    <w:p w:rsidR="00D37730" w:rsidRDefault="004C22E4">
      <w:pPr>
        <w:pStyle w:val="ListParagraph"/>
        <w:numPr>
          <w:ilvl w:val="2"/>
          <w:numId w:val="2"/>
        </w:numPr>
        <w:tabs>
          <w:tab w:val="left" w:pos="1753"/>
        </w:tabs>
        <w:ind w:left="1753" w:hanging="359"/>
      </w:pPr>
      <w:r>
        <w:t>Call</w:t>
      </w:r>
      <w:r>
        <w:rPr>
          <w:spacing w:val="-3"/>
        </w:rPr>
        <w:t xml:space="preserve"> </w:t>
      </w:r>
      <w:r>
        <w:t>the</w:t>
      </w:r>
      <w:r>
        <w:rPr>
          <w:spacing w:val="-2"/>
        </w:rPr>
        <w:t xml:space="preserve"> </w:t>
      </w:r>
      <w:r>
        <w:t>client</w:t>
      </w:r>
      <w:r>
        <w:rPr>
          <w:spacing w:val="-4"/>
        </w:rPr>
        <w:t xml:space="preserve"> </w:t>
      </w:r>
      <w:r>
        <w:t>on</w:t>
      </w:r>
      <w:r>
        <w:rPr>
          <w:spacing w:val="-2"/>
        </w:rPr>
        <w:t xml:space="preserve"> </w:t>
      </w:r>
      <w:r>
        <w:t>the</w:t>
      </w:r>
      <w:r>
        <w:rPr>
          <w:spacing w:val="-4"/>
        </w:rPr>
        <w:t xml:space="preserve"> </w:t>
      </w:r>
      <w:r>
        <w:t>registered</w:t>
      </w:r>
      <w:r>
        <w:rPr>
          <w:spacing w:val="-4"/>
        </w:rPr>
        <w:t xml:space="preserve"> </w:t>
      </w:r>
      <w:r>
        <w:t>mobile</w:t>
      </w:r>
      <w:r>
        <w:rPr>
          <w:spacing w:val="-3"/>
        </w:rPr>
        <w:t xml:space="preserve"> </w:t>
      </w:r>
      <w:r>
        <w:rPr>
          <w:spacing w:val="-2"/>
        </w:rPr>
        <w:t>number.</w:t>
      </w:r>
    </w:p>
    <w:p w:rsidR="00D37730" w:rsidRDefault="004C22E4">
      <w:pPr>
        <w:pStyle w:val="ListParagraph"/>
        <w:numPr>
          <w:ilvl w:val="2"/>
          <w:numId w:val="2"/>
        </w:numPr>
        <w:tabs>
          <w:tab w:val="left" w:pos="1754"/>
        </w:tabs>
        <w:spacing w:before="41" w:line="273" w:lineRule="auto"/>
        <w:ind w:right="179"/>
      </w:pPr>
      <w:r>
        <w:t xml:space="preserve">Confirm the identity of client and reconfirm the request for block/freeze and reasons for such </w:t>
      </w:r>
      <w:r>
        <w:rPr>
          <w:spacing w:val="-2"/>
        </w:rPr>
        <w:t>request.</w:t>
      </w:r>
    </w:p>
    <w:p w:rsidR="00D37730" w:rsidRDefault="004C22E4">
      <w:pPr>
        <w:pStyle w:val="ListParagraph"/>
        <w:numPr>
          <w:ilvl w:val="2"/>
          <w:numId w:val="2"/>
        </w:numPr>
        <w:tabs>
          <w:tab w:val="left" w:pos="1754"/>
        </w:tabs>
        <w:spacing w:before="5" w:line="276" w:lineRule="auto"/>
        <w:ind w:right="173"/>
      </w:pPr>
      <w:r>
        <w:t>If the clients is not contactable on the registered mobile number, call up on the number from which the instruction is received. Call alternate available numbers of family members / introducers, AP</w:t>
      </w:r>
      <w:r>
        <w:rPr>
          <w:spacing w:val="-1"/>
        </w:rPr>
        <w:t xml:space="preserve"> </w:t>
      </w:r>
      <w:r>
        <w:t>and</w:t>
      </w:r>
      <w:r>
        <w:rPr>
          <w:spacing w:val="-3"/>
        </w:rPr>
        <w:t xml:space="preserve"> </w:t>
      </w:r>
      <w:r>
        <w:t>establish</w:t>
      </w:r>
      <w:r>
        <w:rPr>
          <w:spacing w:val="-2"/>
        </w:rPr>
        <w:t xml:space="preserve"> </w:t>
      </w:r>
      <w:r>
        <w:t>the</w:t>
      </w:r>
      <w:r>
        <w:rPr>
          <w:spacing w:val="-2"/>
        </w:rPr>
        <w:t xml:space="preserve"> </w:t>
      </w:r>
      <w:r>
        <w:t>direct</w:t>
      </w:r>
      <w:r>
        <w:rPr>
          <w:spacing w:val="-1"/>
        </w:rPr>
        <w:t xml:space="preserve"> </w:t>
      </w:r>
      <w:r>
        <w:t>contact</w:t>
      </w:r>
      <w:r>
        <w:rPr>
          <w:spacing w:val="-4"/>
        </w:rPr>
        <w:t xml:space="preserve"> </w:t>
      </w:r>
      <w:r>
        <w:t>with</w:t>
      </w:r>
      <w:r>
        <w:rPr>
          <w:spacing w:val="-2"/>
        </w:rPr>
        <w:t xml:space="preserve"> </w:t>
      </w:r>
      <w:r>
        <w:t>client</w:t>
      </w:r>
      <w:r>
        <w:rPr>
          <w:spacing w:val="-2"/>
        </w:rPr>
        <w:t xml:space="preserve"> </w:t>
      </w:r>
      <w:r>
        <w:t>and</w:t>
      </w:r>
      <w:r>
        <w:rPr>
          <w:spacing w:val="-3"/>
        </w:rPr>
        <w:t xml:space="preserve"> </w:t>
      </w:r>
      <w:r>
        <w:t>confirm</w:t>
      </w:r>
      <w:r>
        <w:rPr>
          <w:spacing w:val="-1"/>
        </w:rPr>
        <w:t xml:space="preserve"> </w:t>
      </w:r>
      <w:r>
        <w:t>the</w:t>
      </w:r>
      <w:r>
        <w:rPr>
          <w:spacing w:val="-2"/>
        </w:rPr>
        <w:t xml:space="preserve"> </w:t>
      </w:r>
      <w:r>
        <w:t>identity</w:t>
      </w:r>
      <w:r>
        <w:rPr>
          <w:spacing w:val="-1"/>
        </w:rPr>
        <w:t xml:space="preserve"> </w:t>
      </w:r>
      <w:r>
        <w:t>of</w:t>
      </w:r>
      <w:r>
        <w:rPr>
          <w:spacing w:val="-2"/>
        </w:rPr>
        <w:t xml:space="preserve"> </w:t>
      </w:r>
      <w:r>
        <w:t>client</w:t>
      </w:r>
      <w:r>
        <w:rPr>
          <w:spacing w:val="-2"/>
        </w:rPr>
        <w:t xml:space="preserve"> </w:t>
      </w:r>
      <w:r>
        <w:t>by reconfirming</w:t>
      </w:r>
      <w:r>
        <w:rPr>
          <w:spacing w:val="-6"/>
        </w:rPr>
        <w:t xml:space="preserve"> </w:t>
      </w:r>
      <w:r>
        <w:t>at</w:t>
      </w:r>
      <w:r>
        <w:rPr>
          <w:spacing w:val="-8"/>
        </w:rPr>
        <w:t xml:space="preserve"> </w:t>
      </w:r>
      <w:r>
        <w:t>least</w:t>
      </w:r>
      <w:r>
        <w:rPr>
          <w:spacing w:val="-7"/>
        </w:rPr>
        <w:t xml:space="preserve"> </w:t>
      </w:r>
      <w:r>
        <w:t>two</w:t>
      </w:r>
      <w:r>
        <w:rPr>
          <w:spacing w:val="-6"/>
        </w:rPr>
        <w:t xml:space="preserve"> </w:t>
      </w:r>
      <w:r>
        <w:t>of</w:t>
      </w:r>
      <w:r>
        <w:rPr>
          <w:spacing w:val="-5"/>
        </w:rPr>
        <w:t xml:space="preserve"> </w:t>
      </w:r>
      <w:r>
        <w:t>the</w:t>
      </w:r>
      <w:r>
        <w:rPr>
          <w:spacing w:val="-7"/>
        </w:rPr>
        <w:t xml:space="preserve"> </w:t>
      </w:r>
      <w:r>
        <w:t>private</w:t>
      </w:r>
      <w:r>
        <w:rPr>
          <w:spacing w:val="-5"/>
        </w:rPr>
        <w:t xml:space="preserve"> </w:t>
      </w:r>
      <w:r>
        <w:t>and</w:t>
      </w:r>
      <w:r>
        <w:rPr>
          <w:spacing w:val="-6"/>
        </w:rPr>
        <w:t xml:space="preserve"> </w:t>
      </w:r>
      <w:r>
        <w:t>confidential</w:t>
      </w:r>
      <w:r>
        <w:rPr>
          <w:spacing w:val="-5"/>
        </w:rPr>
        <w:t xml:space="preserve"> </w:t>
      </w:r>
      <w:r>
        <w:t>clients</w:t>
      </w:r>
      <w:r>
        <w:rPr>
          <w:spacing w:val="-7"/>
        </w:rPr>
        <w:t xml:space="preserve"> </w:t>
      </w:r>
      <w:r>
        <w:t>specific</w:t>
      </w:r>
      <w:r>
        <w:rPr>
          <w:spacing w:val="-5"/>
        </w:rPr>
        <w:t xml:space="preserve"> </w:t>
      </w:r>
      <w:r>
        <w:t>information</w:t>
      </w:r>
      <w:r>
        <w:rPr>
          <w:spacing w:val="-4"/>
        </w:rPr>
        <w:t xml:space="preserve"> </w:t>
      </w:r>
      <w:r>
        <w:t>with</w:t>
      </w:r>
      <w:r>
        <w:rPr>
          <w:spacing w:val="-6"/>
        </w:rPr>
        <w:t xml:space="preserve"> </w:t>
      </w:r>
      <w:r>
        <w:t>clients as available in client master database as part</w:t>
      </w:r>
      <w:r>
        <w:rPr>
          <w:spacing w:val="-2"/>
        </w:rPr>
        <w:t xml:space="preserve"> </w:t>
      </w:r>
      <w:r>
        <w:t>of additional due diligence to ensure and confirm the identity of the clients.</w:t>
      </w:r>
    </w:p>
    <w:p w:rsidR="00D37730" w:rsidRDefault="004C22E4">
      <w:pPr>
        <w:pStyle w:val="ListParagraph"/>
        <w:numPr>
          <w:ilvl w:val="2"/>
          <w:numId w:val="2"/>
        </w:numPr>
        <w:tabs>
          <w:tab w:val="left" w:pos="1754"/>
        </w:tabs>
        <w:spacing w:line="276" w:lineRule="auto"/>
        <w:ind w:right="180"/>
      </w:pPr>
      <w:r>
        <w:t>Send the acknowledgement of receipt of the request/instruction to the sender’s email/mobile and</w:t>
      </w:r>
      <w:r>
        <w:rPr>
          <w:spacing w:val="-10"/>
        </w:rPr>
        <w:t xml:space="preserve"> </w:t>
      </w:r>
      <w:r>
        <w:t>Block/Freeze</w:t>
      </w:r>
      <w:r>
        <w:rPr>
          <w:spacing w:val="-8"/>
        </w:rPr>
        <w:t xml:space="preserve"> </w:t>
      </w:r>
      <w:r>
        <w:t>the</w:t>
      </w:r>
      <w:r>
        <w:rPr>
          <w:spacing w:val="-11"/>
        </w:rPr>
        <w:t xml:space="preserve"> </w:t>
      </w:r>
      <w:r>
        <w:t>trading</w:t>
      </w:r>
      <w:r>
        <w:rPr>
          <w:spacing w:val="-10"/>
        </w:rPr>
        <w:t xml:space="preserve"> </w:t>
      </w:r>
      <w:r>
        <w:t>activity</w:t>
      </w:r>
      <w:r>
        <w:rPr>
          <w:spacing w:val="-8"/>
        </w:rPr>
        <w:t xml:space="preserve"> </w:t>
      </w:r>
      <w:r>
        <w:t>in</w:t>
      </w:r>
      <w:r>
        <w:rPr>
          <w:spacing w:val="-10"/>
        </w:rPr>
        <w:t xml:space="preserve"> </w:t>
      </w:r>
      <w:r>
        <w:t>the</w:t>
      </w:r>
      <w:r>
        <w:rPr>
          <w:spacing w:val="-9"/>
        </w:rPr>
        <w:t xml:space="preserve"> </w:t>
      </w:r>
      <w:r>
        <w:t>particular</w:t>
      </w:r>
      <w:r>
        <w:rPr>
          <w:spacing w:val="-12"/>
        </w:rPr>
        <w:t xml:space="preserve"> </w:t>
      </w:r>
      <w:r>
        <w:t>trading</w:t>
      </w:r>
      <w:r>
        <w:rPr>
          <w:spacing w:val="-10"/>
        </w:rPr>
        <w:t xml:space="preserve"> </w:t>
      </w:r>
      <w:r>
        <w:t>code</w:t>
      </w:r>
      <w:r>
        <w:rPr>
          <w:spacing w:val="-11"/>
        </w:rPr>
        <w:t xml:space="preserve"> </w:t>
      </w:r>
      <w:r>
        <w:t>within</w:t>
      </w:r>
      <w:r>
        <w:rPr>
          <w:spacing w:val="-10"/>
        </w:rPr>
        <w:t xml:space="preserve"> </w:t>
      </w:r>
      <w:r>
        <w:t>the</w:t>
      </w:r>
      <w:r>
        <w:rPr>
          <w:spacing w:val="-11"/>
        </w:rPr>
        <w:t xml:space="preserve"> </w:t>
      </w:r>
      <w:r>
        <w:t>time</w:t>
      </w:r>
      <w:r>
        <w:rPr>
          <w:spacing w:val="-8"/>
        </w:rPr>
        <w:t xml:space="preserve"> </w:t>
      </w:r>
      <w:r>
        <w:t>frame</w:t>
      </w:r>
      <w:r>
        <w:rPr>
          <w:spacing w:val="-8"/>
        </w:rPr>
        <w:t xml:space="preserve"> </w:t>
      </w:r>
      <w:r>
        <w:t>as</w:t>
      </w:r>
      <w:r>
        <w:rPr>
          <w:spacing w:val="-12"/>
        </w:rPr>
        <w:t xml:space="preserve"> </w:t>
      </w:r>
      <w:r>
        <w:t>may be specified by the authorities from time to time.</w:t>
      </w:r>
    </w:p>
    <w:p w:rsidR="00D37730" w:rsidRDefault="004C22E4">
      <w:pPr>
        <w:pStyle w:val="ListParagraph"/>
        <w:numPr>
          <w:ilvl w:val="2"/>
          <w:numId w:val="2"/>
        </w:numPr>
        <w:tabs>
          <w:tab w:val="left" w:pos="1754"/>
        </w:tabs>
        <w:spacing w:line="276" w:lineRule="auto"/>
        <w:ind w:right="173"/>
      </w:pPr>
      <w:r>
        <w:t>Cancel all the pending orders in</w:t>
      </w:r>
      <w:r>
        <w:rPr>
          <w:spacing w:val="-1"/>
        </w:rPr>
        <w:t xml:space="preserve"> </w:t>
      </w:r>
      <w:r>
        <w:t>the trading system for</w:t>
      </w:r>
      <w:r>
        <w:rPr>
          <w:spacing w:val="-2"/>
        </w:rPr>
        <w:t xml:space="preserve"> </w:t>
      </w:r>
      <w:r>
        <w:t>that trading code under confirmation of clients</w:t>
      </w:r>
      <w:r>
        <w:rPr>
          <w:spacing w:val="-4"/>
        </w:rPr>
        <w:t xml:space="preserve"> </w:t>
      </w:r>
      <w:r>
        <w:t>only</w:t>
      </w:r>
      <w:r>
        <w:rPr>
          <w:spacing w:val="-4"/>
        </w:rPr>
        <w:t xml:space="preserve"> </w:t>
      </w:r>
      <w:r>
        <w:t>when</w:t>
      </w:r>
      <w:r>
        <w:rPr>
          <w:spacing w:val="-2"/>
        </w:rPr>
        <w:t xml:space="preserve"> </w:t>
      </w:r>
      <w:r>
        <w:t>the</w:t>
      </w:r>
      <w:r>
        <w:rPr>
          <w:spacing w:val="-4"/>
        </w:rPr>
        <w:t xml:space="preserve"> </w:t>
      </w:r>
      <w:r>
        <w:t>contact</w:t>
      </w:r>
      <w:r>
        <w:rPr>
          <w:spacing w:val="-2"/>
        </w:rPr>
        <w:t xml:space="preserve"> </w:t>
      </w:r>
      <w:r>
        <w:t>with</w:t>
      </w:r>
      <w:r>
        <w:rPr>
          <w:spacing w:val="-2"/>
        </w:rPr>
        <w:t xml:space="preserve"> </w:t>
      </w:r>
      <w:r>
        <w:t>client</w:t>
      </w:r>
      <w:r>
        <w:rPr>
          <w:spacing w:val="-2"/>
        </w:rPr>
        <w:t xml:space="preserve"> </w:t>
      </w:r>
      <w:r>
        <w:t>is</w:t>
      </w:r>
      <w:r>
        <w:rPr>
          <w:spacing w:val="-2"/>
        </w:rPr>
        <w:t xml:space="preserve"> </w:t>
      </w:r>
      <w:r>
        <w:t>established</w:t>
      </w:r>
      <w:r>
        <w:rPr>
          <w:spacing w:val="-3"/>
        </w:rPr>
        <w:t xml:space="preserve"> </w:t>
      </w:r>
      <w:r>
        <w:t>and</w:t>
      </w:r>
      <w:r>
        <w:rPr>
          <w:spacing w:val="-4"/>
        </w:rPr>
        <w:t xml:space="preserve"> </w:t>
      </w:r>
      <w:r>
        <w:t>identity</w:t>
      </w:r>
      <w:r>
        <w:rPr>
          <w:spacing w:val="-3"/>
        </w:rPr>
        <w:t xml:space="preserve"> </w:t>
      </w:r>
      <w:r>
        <w:t>of</w:t>
      </w:r>
      <w:r>
        <w:rPr>
          <w:spacing w:val="-2"/>
        </w:rPr>
        <w:t xml:space="preserve"> </w:t>
      </w:r>
      <w:r>
        <w:t>client</w:t>
      </w:r>
      <w:r>
        <w:rPr>
          <w:spacing w:val="-2"/>
        </w:rPr>
        <w:t xml:space="preserve"> </w:t>
      </w:r>
      <w:r>
        <w:t>is</w:t>
      </w:r>
      <w:r>
        <w:rPr>
          <w:spacing w:val="-2"/>
        </w:rPr>
        <w:t xml:space="preserve"> </w:t>
      </w:r>
      <w:r>
        <w:t>confirmed. If</w:t>
      </w:r>
      <w:r>
        <w:rPr>
          <w:spacing w:val="-2"/>
        </w:rPr>
        <w:t xml:space="preserve"> </w:t>
      </w:r>
      <w:r>
        <w:t>the contact with client is not established and identity</w:t>
      </w:r>
      <w:r>
        <w:rPr>
          <w:spacing w:val="40"/>
        </w:rPr>
        <w:t xml:space="preserve"> </w:t>
      </w:r>
      <w:r>
        <w:t>is not confirmed within the reasonable time and</w:t>
      </w:r>
      <w:r>
        <w:rPr>
          <w:spacing w:val="-3"/>
        </w:rPr>
        <w:t xml:space="preserve"> </w:t>
      </w:r>
      <w:r>
        <w:t>there</w:t>
      </w:r>
      <w:r>
        <w:rPr>
          <w:spacing w:val="-4"/>
        </w:rPr>
        <w:t xml:space="preserve"> </w:t>
      </w:r>
      <w:r>
        <w:t>appears</w:t>
      </w:r>
      <w:r>
        <w:rPr>
          <w:spacing w:val="-4"/>
        </w:rPr>
        <w:t xml:space="preserve"> </w:t>
      </w:r>
      <w:r>
        <w:t>to</w:t>
      </w:r>
      <w:r>
        <w:rPr>
          <w:spacing w:val="-3"/>
        </w:rPr>
        <w:t xml:space="preserve"> </w:t>
      </w:r>
      <w:r>
        <w:t>be</w:t>
      </w:r>
      <w:r>
        <w:rPr>
          <w:spacing w:val="-4"/>
        </w:rPr>
        <w:t xml:space="preserve"> </w:t>
      </w:r>
      <w:r>
        <w:t>some</w:t>
      </w:r>
      <w:r>
        <w:rPr>
          <w:spacing w:val="-4"/>
        </w:rPr>
        <w:t xml:space="preserve"> </w:t>
      </w:r>
      <w:r>
        <w:t>suspicious</w:t>
      </w:r>
      <w:r>
        <w:rPr>
          <w:spacing w:val="-2"/>
        </w:rPr>
        <w:t xml:space="preserve"> </w:t>
      </w:r>
      <w:r>
        <w:t>pending</w:t>
      </w:r>
      <w:r>
        <w:rPr>
          <w:spacing w:val="-3"/>
        </w:rPr>
        <w:t xml:space="preserve"> </w:t>
      </w:r>
      <w:r>
        <w:t>orders in</w:t>
      </w:r>
      <w:r>
        <w:rPr>
          <w:spacing w:val="-6"/>
        </w:rPr>
        <w:t xml:space="preserve"> </w:t>
      </w:r>
      <w:r>
        <w:t>that</w:t>
      </w:r>
      <w:r>
        <w:rPr>
          <w:spacing w:val="-5"/>
        </w:rPr>
        <w:t xml:space="preserve"> </w:t>
      </w:r>
      <w:r>
        <w:t>trading</w:t>
      </w:r>
      <w:r>
        <w:rPr>
          <w:spacing w:val="-3"/>
        </w:rPr>
        <w:t xml:space="preserve"> </w:t>
      </w:r>
      <w:r>
        <w:t>code,</w:t>
      </w:r>
      <w:r>
        <w:rPr>
          <w:spacing w:val="-4"/>
        </w:rPr>
        <w:t xml:space="preserve"> </w:t>
      </w:r>
      <w:r>
        <w:t>a</w:t>
      </w:r>
      <w:r>
        <w:rPr>
          <w:spacing w:val="-5"/>
        </w:rPr>
        <w:t xml:space="preserve"> </w:t>
      </w:r>
      <w:r>
        <w:t>suitable</w:t>
      </w:r>
      <w:r>
        <w:rPr>
          <w:spacing w:val="-2"/>
        </w:rPr>
        <w:t xml:space="preserve"> </w:t>
      </w:r>
      <w:r>
        <w:t>actions may be taken by the RMS team under consultation with any one of the available designated director of ASBPL as to either cancel the specific orders or all the orders or any other actions as may be required.</w:t>
      </w:r>
    </w:p>
    <w:p w:rsidR="00D37730" w:rsidRDefault="004C22E4">
      <w:pPr>
        <w:pStyle w:val="ListParagraph"/>
        <w:numPr>
          <w:ilvl w:val="2"/>
          <w:numId w:val="2"/>
        </w:numPr>
        <w:tabs>
          <w:tab w:val="left" w:pos="1754"/>
        </w:tabs>
        <w:spacing w:before="1" w:line="276" w:lineRule="auto"/>
        <w:ind w:right="170"/>
      </w:pPr>
      <w:r>
        <w:t>Send a communication on the registered mobile number and registered e-mail ID of the client, stating that the online access to the trading</w:t>
      </w:r>
      <w:r>
        <w:rPr>
          <w:spacing w:val="-1"/>
        </w:rPr>
        <w:t xml:space="preserve"> </w:t>
      </w:r>
      <w:r>
        <w:t>account has been frozen/blocked</w:t>
      </w:r>
      <w:r>
        <w:rPr>
          <w:spacing w:val="-1"/>
        </w:rPr>
        <w:t xml:space="preserve"> </w:t>
      </w:r>
      <w:r>
        <w:t>and action</w:t>
      </w:r>
      <w:r>
        <w:rPr>
          <w:spacing w:val="-1"/>
        </w:rPr>
        <w:t xml:space="preserve"> </w:t>
      </w:r>
      <w:r>
        <w:t>taken about pending orders in the client’s trading account, along with the process of re-enablement for getting the online access to the trading account.</w:t>
      </w:r>
    </w:p>
    <w:p w:rsidR="00D37730" w:rsidRDefault="004C22E4">
      <w:pPr>
        <w:pStyle w:val="ListParagraph"/>
        <w:numPr>
          <w:ilvl w:val="2"/>
          <w:numId w:val="2"/>
        </w:numPr>
        <w:tabs>
          <w:tab w:val="left" w:pos="1754"/>
        </w:tabs>
        <w:spacing w:line="276" w:lineRule="auto"/>
        <w:ind w:right="177"/>
      </w:pPr>
      <w:r>
        <w:t>Review and confirm the executed orders and outstanding position of the client for the day and take</w:t>
      </w:r>
      <w:r>
        <w:rPr>
          <w:spacing w:val="-6"/>
        </w:rPr>
        <w:t xml:space="preserve"> </w:t>
      </w:r>
      <w:r>
        <w:t>instructions/orders</w:t>
      </w:r>
      <w:r>
        <w:rPr>
          <w:spacing w:val="-7"/>
        </w:rPr>
        <w:t xml:space="preserve"> </w:t>
      </w:r>
      <w:r>
        <w:t>to</w:t>
      </w:r>
      <w:r>
        <w:rPr>
          <w:spacing w:val="-5"/>
        </w:rPr>
        <w:t xml:space="preserve"> </w:t>
      </w:r>
      <w:r>
        <w:t>square</w:t>
      </w:r>
      <w:r>
        <w:rPr>
          <w:spacing w:val="-4"/>
        </w:rPr>
        <w:t xml:space="preserve"> </w:t>
      </w:r>
      <w:r>
        <w:t>off</w:t>
      </w:r>
      <w:r>
        <w:rPr>
          <w:spacing w:val="-7"/>
        </w:rPr>
        <w:t xml:space="preserve"> </w:t>
      </w:r>
      <w:r>
        <w:t>any</w:t>
      </w:r>
      <w:r>
        <w:rPr>
          <w:spacing w:val="-6"/>
        </w:rPr>
        <w:t xml:space="preserve"> </w:t>
      </w:r>
      <w:r>
        <w:t>positions</w:t>
      </w:r>
      <w:r>
        <w:rPr>
          <w:spacing w:val="-7"/>
        </w:rPr>
        <w:t xml:space="preserve"> </w:t>
      </w:r>
      <w:r>
        <w:t>and</w:t>
      </w:r>
      <w:r>
        <w:rPr>
          <w:spacing w:val="-5"/>
        </w:rPr>
        <w:t xml:space="preserve"> </w:t>
      </w:r>
      <w:r>
        <w:t>execute</w:t>
      </w:r>
      <w:r>
        <w:rPr>
          <w:spacing w:val="-6"/>
        </w:rPr>
        <w:t xml:space="preserve"> </w:t>
      </w:r>
      <w:r>
        <w:t>such</w:t>
      </w:r>
      <w:r>
        <w:rPr>
          <w:spacing w:val="-6"/>
        </w:rPr>
        <w:t xml:space="preserve"> </w:t>
      </w:r>
      <w:r>
        <w:t>square</w:t>
      </w:r>
      <w:r>
        <w:rPr>
          <w:spacing w:val="-9"/>
        </w:rPr>
        <w:t xml:space="preserve"> </w:t>
      </w:r>
      <w:r>
        <w:t>off</w:t>
      </w:r>
      <w:r>
        <w:rPr>
          <w:spacing w:val="-7"/>
        </w:rPr>
        <w:t xml:space="preserve"> </w:t>
      </w:r>
      <w:r>
        <w:t>orders</w:t>
      </w:r>
      <w:r>
        <w:rPr>
          <w:spacing w:val="-4"/>
        </w:rPr>
        <w:t xml:space="preserve"> </w:t>
      </w:r>
      <w:r>
        <w:t>through RSM terminal as per instructions of clients as and when the contact with client is established and identity of client is verified.</w:t>
      </w:r>
    </w:p>
    <w:p w:rsidR="00D37730" w:rsidRDefault="00D37730">
      <w:pPr>
        <w:pStyle w:val="BodyText"/>
        <w:spacing w:before="40"/>
        <w:ind w:left="0"/>
      </w:pPr>
    </w:p>
    <w:p w:rsidR="00D37730" w:rsidRDefault="004C22E4">
      <w:pPr>
        <w:pStyle w:val="ListParagraph"/>
        <w:numPr>
          <w:ilvl w:val="0"/>
          <w:numId w:val="2"/>
        </w:numPr>
        <w:tabs>
          <w:tab w:val="left" w:pos="408"/>
        </w:tabs>
        <w:ind w:left="408" w:hanging="356"/>
        <w:rPr>
          <w:b/>
        </w:rPr>
      </w:pPr>
      <w:r>
        <w:t>Time</w:t>
      </w:r>
      <w:r>
        <w:rPr>
          <w:spacing w:val="-6"/>
        </w:rPr>
        <w:t xml:space="preserve"> </w:t>
      </w:r>
      <w:r>
        <w:t>frame</w:t>
      </w:r>
      <w:r>
        <w:rPr>
          <w:spacing w:val="-5"/>
        </w:rPr>
        <w:t xml:space="preserve"> </w:t>
      </w:r>
      <w:r>
        <w:t>to</w:t>
      </w:r>
      <w:r>
        <w:rPr>
          <w:spacing w:val="-5"/>
        </w:rPr>
        <w:t xml:space="preserve"> </w:t>
      </w:r>
      <w:r>
        <w:t>freeze/block</w:t>
      </w:r>
      <w:r>
        <w:rPr>
          <w:spacing w:val="-5"/>
        </w:rPr>
        <w:t xml:space="preserve"> </w:t>
      </w:r>
      <w:r>
        <w:t>trading</w:t>
      </w:r>
      <w:r>
        <w:rPr>
          <w:spacing w:val="-4"/>
        </w:rPr>
        <w:t xml:space="preserve"> </w:t>
      </w:r>
      <w:r>
        <w:rPr>
          <w:spacing w:val="-2"/>
        </w:rPr>
        <w:t>account.</w:t>
      </w:r>
    </w:p>
    <w:p w:rsidR="00D37730" w:rsidRDefault="00D37730">
      <w:pPr>
        <w:pStyle w:val="BodyText"/>
        <w:spacing w:before="187"/>
        <w:ind w:left="0"/>
        <w:rPr>
          <w:sz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15"/>
        <w:gridCol w:w="5398"/>
      </w:tblGrid>
      <w:tr w:rsidR="00D37730">
        <w:trPr>
          <w:trHeight w:val="878"/>
        </w:trPr>
        <w:tc>
          <w:tcPr>
            <w:tcW w:w="4815" w:type="dxa"/>
          </w:tcPr>
          <w:p w:rsidR="00D37730" w:rsidRDefault="004C22E4">
            <w:pPr>
              <w:pStyle w:val="TableParagraph"/>
              <w:rPr>
                <w:b/>
              </w:rPr>
            </w:pPr>
            <w:r>
              <w:rPr>
                <w:b/>
                <w:spacing w:val="-2"/>
              </w:rPr>
              <w:t>Scenario</w:t>
            </w:r>
          </w:p>
        </w:tc>
        <w:tc>
          <w:tcPr>
            <w:tcW w:w="5398" w:type="dxa"/>
          </w:tcPr>
          <w:p w:rsidR="00D37730" w:rsidRDefault="004C22E4">
            <w:pPr>
              <w:pStyle w:val="TableParagraph"/>
              <w:spacing w:before="0" w:line="244" w:lineRule="auto"/>
              <w:ind w:right="474"/>
              <w:rPr>
                <w:b/>
              </w:rPr>
            </w:pPr>
            <w:r>
              <w:rPr>
                <w:b/>
              </w:rPr>
              <w:t>Timelines</w:t>
            </w:r>
            <w:r>
              <w:rPr>
                <w:b/>
                <w:spacing w:val="-7"/>
              </w:rPr>
              <w:t xml:space="preserve"> </w:t>
            </w:r>
            <w:r>
              <w:rPr>
                <w:b/>
              </w:rPr>
              <w:t>for</w:t>
            </w:r>
            <w:r>
              <w:rPr>
                <w:b/>
                <w:spacing w:val="-7"/>
              </w:rPr>
              <w:t xml:space="preserve"> </w:t>
            </w:r>
            <w:r>
              <w:rPr>
                <w:b/>
              </w:rPr>
              <w:t>issuing</w:t>
            </w:r>
            <w:r>
              <w:rPr>
                <w:b/>
                <w:spacing w:val="-5"/>
              </w:rPr>
              <w:t xml:space="preserve"> </w:t>
            </w:r>
            <w:r>
              <w:rPr>
                <w:b/>
              </w:rPr>
              <w:t>acknowledgement</w:t>
            </w:r>
            <w:r>
              <w:rPr>
                <w:b/>
                <w:spacing w:val="-7"/>
              </w:rPr>
              <w:t xml:space="preserve"> </w:t>
            </w:r>
            <w:r>
              <w:rPr>
                <w:b/>
              </w:rPr>
              <w:t>as</w:t>
            </w:r>
            <w:r>
              <w:rPr>
                <w:b/>
                <w:spacing w:val="-7"/>
              </w:rPr>
              <w:t xml:space="preserve"> </w:t>
            </w:r>
            <w:r>
              <w:rPr>
                <w:b/>
              </w:rPr>
              <w:t>well</w:t>
            </w:r>
            <w:r>
              <w:rPr>
                <w:b/>
                <w:spacing w:val="-7"/>
              </w:rPr>
              <w:t xml:space="preserve"> </w:t>
            </w:r>
            <w:r>
              <w:rPr>
                <w:b/>
              </w:rPr>
              <w:t>as freezing / blocking of the online access of the Trading account.</w:t>
            </w:r>
          </w:p>
        </w:tc>
      </w:tr>
      <w:tr w:rsidR="00D37730">
        <w:trPr>
          <w:trHeight w:val="659"/>
        </w:trPr>
        <w:tc>
          <w:tcPr>
            <w:tcW w:w="4815" w:type="dxa"/>
          </w:tcPr>
          <w:p w:rsidR="00D37730" w:rsidRDefault="004C22E4">
            <w:pPr>
              <w:pStyle w:val="TableParagraph"/>
            </w:pPr>
            <w:r>
              <w:t>Request</w:t>
            </w:r>
            <w:r>
              <w:rPr>
                <w:spacing w:val="-6"/>
              </w:rPr>
              <w:t xml:space="preserve"> </w:t>
            </w:r>
            <w:r>
              <w:t>received</w:t>
            </w:r>
            <w:r>
              <w:rPr>
                <w:spacing w:val="-6"/>
              </w:rPr>
              <w:t xml:space="preserve"> </w:t>
            </w:r>
            <w:r>
              <w:t>during</w:t>
            </w:r>
            <w:r>
              <w:rPr>
                <w:spacing w:val="-7"/>
              </w:rPr>
              <w:t xml:space="preserve"> </w:t>
            </w:r>
            <w:r>
              <w:t>the</w:t>
            </w:r>
            <w:r>
              <w:rPr>
                <w:spacing w:val="-6"/>
              </w:rPr>
              <w:t xml:space="preserve"> </w:t>
            </w:r>
            <w:r>
              <w:t>trading</w:t>
            </w:r>
            <w:r>
              <w:rPr>
                <w:spacing w:val="-6"/>
              </w:rPr>
              <w:t xml:space="preserve"> </w:t>
            </w:r>
            <w:r>
              <w:rPr>
                <w:spacing w:val="-2"/>
              </w:rPr>
              <w:t>hours</w:t>
            </w:r>
          </w:p>
          <w:p w:rsidR="00D37730" w:rsidRDefault="004C22E4">
            <w:pPr>
              <w:pStyle w:val="TableParagraph"/>
              <w:spacing w:before="20"/>
            </w:pPr>
            <w:proofErr w:type="gramStart"/>
            <w:r>
              <w:t>and</w:t>
            </w:r>
            <w:proofErr w:type="gramEnd"/>
            <w:r>
              <w:rPr>
                <w:spacing w:val="-4"/>
              </w:rPr>
              <w:t xml:space="preserve"> </w:t>
            </w:r>
            <w:r>
              <w:t>within</w:t>
            </w:r>
            <w:r>
              <w:rPr>
                <w:spacing w:val="-4"/>
              </w:rPr>
              <w:t xml:space="preserve"> </w:t>
            </w:r>
            <w:r>
              <w:t>15</w:t>
            </w:r>
            <w:r>
              <w:rPr>
                <w:spacing w:val="-4"/>
              </w:rPr>
              <w:t xml:space="preserve"> </w:t>
            </w:r>
            <w:r>
              <w:t>minutes</w:t>
            </w:r>
            <w:r>
              <w:rPr>
                <w:spacing w:val="-5"/>
              </w:rPr>
              <w:t xml:space="preserve"> </w:t>
            </w:r>
            <w:r>
              <w:t>before</w:t>
            </w:r>
            <w:r>
              <w:rPr>
                <w:spacing w:val="-4"/>
              </w:rPr>
              <w:t xml:space="preserve"> </w:t>
            </w:r>
            <w:r>
              <w:t>the</w:t>
            </w:r>
            <w:r>
              <w:rPr>
                <w:spacing w:val="-2"/>
              </w:rPr>
              <w:t xml:space="preserve"> </w:t>
            </w:r>
            <w:r>
              <w:t>start</w:t>
            </w:r>
            <w:r>
              <w:rPr>
                <w:spacing w:val="-4"/>
              </w:rPr>
              <w:t xml:space="preserve"> </w:t>
            </w:r>
            <w:r>
              <w:t>of</w:t>
            </w:r>
            <w:r>
              <w:rPr>
                <w:spacing w:val="-4"/>
              </w:rPr>
              <w:t xml:space="preserve"> </w:t>
            </w:r>
            <w:r>
              <w:rPr>
                <w:spacing w:val="-2"/>
              </w:rPr>
              <w:t>trading.</w:t>
            </w:r>
          </w:p>
        </w:tc>
        <w:tc>
          <w:tcPr>
            <w:tcW w:w="5398" w:type="dxa"/>
          </w:tcPr>
          <w:p w:rsidR="00D37730" w:rsidRDefault="004C22E4">
            <w:pPr>
              <w:pStyle w:val="TableParagraph"/>
            </w:pPr>
            <w:r>
              <w:t>Within</w:t>
            </w:r>
            <w:r>
              <w:rPr>
                <w:spacing w:val="-3"/>
              </w:rPr>
              <w:t xml:space="preserve"> </w:t>
            </w:r>
            <w:r>
              <w:t>15</w:t>
            </w:r>
            <w:r>
              <w:rPr>
                <w:spacing w:val="-3"/>
              </w:rPr>
              <w:t xml:space="preserve"> </w:t>
            </w:r>
            <w:r>
              <w:rPr>
                <w:spacing w:val="-2"/>
              </w:rPr>
              <w:t>minutes</w:t>
            </w:r>
          </w:p>
        </w:tc>
      </w:tr>
      <w:tr w:rsidR="00D37730">
        <w:trPr>
          <w:trHeight w:val="539"/>
        </w:trPr>
        <w:tc>
          <w:tcPr>
            <w:tcW w:w="4815" w:type="dxa"/>
          </w:tcPr>
          <w:p w:rsidR="00D37730" w:rsidRDefault="004C22E4">
            <w:pPr>
              <w:pStyle w:val="TableParagraph"/>
              <w:spacing w:before="0" w:line="268" w:lineRule="exact"/>
            </w:pPr>
            <w:r>
              <w:t>Request</w:t>
            </w:r>
            <w:r>
              <w:rPr>
                <w:spacing w:val="-4"/>
              </w:rPr>
              <w:t xml:space="preserve"> </w:t>
            </w:r>
            <w:r>
              <w:t>received</w:t>
            </w:r>
            <w:r>
              <w:rPr>
                <w:spacing w:val="-6"/>
              </w:rPr>
              <w:t xml:space="preserve"> </w:t>
            </w:r>
            <w:r>
              <w:t>after</w:t>
            </w:r>
            <w:r>
              <w:rPr>
                <w:spacing w:val="-6"/>
              </w:rPr>
              <w:t xml:space="preserve"> </w:t>
            </w:r>
            <w:r>
              <w:t>the</w:t>
            </w:r>
            <w:r>
              <w:rPr>
                <w:spacing w:val="-5"/>
              </w:rPr>
              <w:t xml:space="preserve"> </w:t>
            </w:r>
            <w:r>
              <w:t>trading</w:t>
            </w:r>
            <w:r>
              <w:rPr>
                <w:spacing w:val="-5"/>
              </w:rPr>
              <w:t xml:space="preserve"> </w:t>
            </w:r>
            <w:r>
              <w:t>hours</w:t>
            </w:r>
            <w:r>
              <w:rPr>
                <w:spacing w:val="-3"/>
              </w:rPr>
              <w:t xml:space="preserve"> </w:t>
            </w:r>
            <w:r>
              <w:t>and</w:t>
            </w:r>
            <w:r>
              <w:rPr>
                <w:spacing w:val="-7"/>
              </w:rPr>
              <w:t xml:space="preserve"> </w:t>
            </w:r>
            <w:r>
              <w:rPr>
                <w:spacing w:val="-5"/>
              </w:rPr>
              <w:t>15</w:t>
            </w:r>
          </w:p>
          <w:p w:rsidR="00D37730" w:rsidRDefault="004C22E4">
            <w:pPr>
              <w:pStyle w:val="TableParagraph"/>
              <w:spacing w:before="0" w:line="252" w:lineRule="exact"/>
            </w:pPr>
            <w:proofErr w:type="gramStart"/>
            <w:r>
              <w:t>minutes</w:t>
            </w:r>
            <w:proofErr w:type="gramEnd"/>
            <w:r>
              <w:rPr>
                <w:spacing w:val="-6"/>
              </w:rPr>
              <w:t xml:space="preserve"> </w:t>
            </w:r>
            <w:r>
              <w:t>before</w:t>
            </w:r>
            <w:r>
              <w:rPr>
                <w:spacing w:val="-4"/>
              </w:rPr>
              <w:t xml:space="preserve"> </w:t>
            </w:r>
            <w:r>
              <w:t>the</w:t>
            </w:r>
            <w:r>
              <w:rPr>
                <w:spacing w:val="-3"/>
              </w:rPr>
              <w:t xml:space="preserve"> </w:t>
            </w:r>
            <w:r>
              <w:t>start</w:t>
            </w:r>
            <w:r>
              <w:rPr>
                <w:spacing w:val="-5"/>
              </w:rPr>
              <w:t xml:space="preserve"> </w:t>
            </w:r>
            <w:r>
              <w:t>of</w:t>
            </w:r>
            <w:r>
              <w:rPr>
                <w:spacing w:val="-5"/>
              </w:rPr>
              <w:t xml:space="preserve"> </w:t>
            </w:r>
            <w:r>
              <w:rPr>
                <w:spacing w:val="-2"/>
              </w:rPr>
              <w:t>trading.</w:t>
            </w:r>
          </w:p>
        </w:tc>
        <w:tc>
          <w:tcPr>
            <w:tcW w:w="5398" w:type="dxa"/>
          </w:tcPr>
          <w:p w:rsidR="00D37730" w:rsidRDefault="004C22E4">
            <w:pPr>
              <w:pStyle w:val="TableParagraph"/>
            </w:pPr>
            <w:r>
              <w:t>Before</w:t>
            </w:r>
            <w:r>
              <w:rPr>
                <w:spacing w:val="-4"/>
              </w:rPr>
              <w:t xml:space="preserve"> </w:t>
            </w:r>
            <w:r>
              <w:t>the</w:t>
            </w:r>
            <w:r>
              <w:rPr>
                <w:spacing w:val="-6"/>
              </w:rPr>
              <w:t xml:space="preserve"> </w:t>
            </w:r>
            <w:r>
              <w:t>start</w:t>
            </w:r>
            <w:r>
              <w:rPr>
                <w:spacing w:val="-3"/>
              </w:rPr>
              <w:t xml:space="preserve"> </w:t>
            </w:r>
            <w:r>
              <w:t>of</w:t>
            </w:r>
            <w:r>
              <w:rPr>
                <w:spacing w:val="-4"/>
              </w:rPr>
              <w:t xml:space="preserve"> </w:t>
            </w:r>
            <w:r>
              <w:t>next</w:t>
            </w:r>
            <w:r>
              <w:rPr>
                <w:spacing w:val="-4"/>
              </w:rPr>
              <w:t xml:space="preserve"> </w:t>
            </w:r>
            <w:r>
              <w:t>trading</w:t>
            </w:r>
            <w:r>
              <w:rPr>
                <w:spacing w:val="-4"/>
              </w:rPr>
              <w:t xml:space="preserve"> </w:t>
            </w:r>
            <w:r>
              <w:rPr>
                <w:spacing w:val="-2"/>
              </w:rPr>
              <w:t>session</w:t>
            </w:r>
          </w:p>
        </w:tc>
      </w:tr>
    </w:tbl>
    <w:p w:rsidR="00D37730" w:rsidRDefault="00D37730">
      <w:pPr>
        <w:pStyle w:val="TableParagraph"/>
        <w:sectPr w:rsidR="00D37730">
          <w:pgSz w:w="12240" w:h="15840"/>
          <w:pgMar w:top="1240" w:right="720" w:bottom="280" w:left="1080" w:header="720" w:footer="720" w:gutter="0"/>
          <w:cols w:space="720"/>
        </w:sectPr>
      </w:pPr>
    </w:p>
    <w:p w:rsidR="00D37730" w:rsidRDefault="004C22E4">
      <w:pPr>
        <w:pStyle w:val="BodyText"/>
        <w:spacing w:before="36" w:line="276" w:lineRule="auto"/>
        <w:ind w:left="52" w:right="132"/>
      </w:pPr>
      <w:r>
        <w:lastRenderedPageBreak/>
        <w:t>Note: The applicable timeframe shall be as per prevailing guidelines from the authorities updated from time to</w:t>
      </w:r>
      <w:r>
        <w:rPr>
          <w:spacing w:val="80"/>
        </w:rPr>
        <w:t xml:space="preserve"> </w:t>
      </w:r>
      <w:r>
        <w:rPr>
          <w:spacing w:val="-2"/>
        </w:rPr>
        <w:t>time.</w:t>
      </w:r>
    </w:p>
    <w:p w:rsidR="00D37730" w:rsidRDefault="004C22E4">
      <w:pPr>
        <w:pStyle w:val="ListParagraph"/>
        <w:numPr>
          <w:ilvl w:val="0"/>
          <w:numId w:val="2"/>
        </w:numPr>
        <w:tabs>
          <w:tab w:val="left" w:pos="410"/>
        </w:tabs>
        <w:spacing w:before="239"/>
        <w:ind w:left="410" w:hanging="358"/>
        <w:rPr>
          <w:b/>
        </w:rPr>
      </w:pPr>
      <w:r>
        <w:t>Procedure</w:t>
      </w:r>
      <w:r>
        <w:rPr>
          <w:b/>
          <w:spacing w:val="-8"/>
          <w:u w:val="single"/>
        </w:rPr>
        <w:t xml:space="preserve"> </w:t>
      </w:r>
      <w:r>
        <w:rPr>
          <w:b/>
          <w:u w:val="single"/>
        </w:rPr>
        <w:t>to</w:t>
      </w:r>
      <w:r>
        <w:rPr>
          <w:b/>
          <w:spacing w:val="-7"/>
          <w:u w:val="single"/>
        </w:rPr>
        <w:t xml:space="preserve"> </w:t>
      </w:r>
      <w:r>
        <w:rPr>
          <w:b/>
          <w:u w:val="single"/>
        </w:rPr>
        <w:t>Unfreeze/Unblock</w:t>
      </w:r>
      <w:r>
        <w:rPr>
          <w:b/>
          <w:spacing w:val="-6"/>
          <w:u w:val="single"/>
        </w:rPr>
        <w:t xml:space="preserve"> </w:t>
      </w:r>
      <w:r>
        <w:rPr>
          <w:b/>
          <w:u w:val="single"/>
        </w:rPr>
        <w:t>the</w:t>
      </w:r>
      <w:r>
        <w:rPr>
          <w:b/>
          <w:spacing w:val="-8"/>
          <w:u w:val="single"/>
        </w:rPr>
        <w:t xml:space="preserve"> </w:t>
      </w:r>
      <w:r>
        <w:rPr>
          <w:b/>
          <w:spacing w:val="-2"/>
          <w:u w:val="single"/>
        </w:rPr>
        <w:t>Account</w:t>
      </w:r>
    </w:p>
    <w:p w:rsidR="00D37730" w:rsidRDefault="00D37730">
      <w:pPr>
        <w:pStyle w:val="BodyText"/>
        <w:spacing w:before="13"/>
        <w:ind w:left="0"/>
        <w:rPr>
          <w:b/>
        </w:rPr>
      </w:pPr>
    </w:p>
    <w:p w:rsidR="00D37730" w:rsidRDefault="004C22E4">
      <w:pPr>
        <w:pStyle w:val="BodyText"/>
        <w:spacing w:line="276" w:lineRule="auto"/>
        <w:ind w:left="52" w:right="174"/>
        <w:jc w:val="both"/>
      </w:pPr>
      <w:r>
        <w:t xml:space="preserve">Clients wishing to unfreeze/unblock their account must send an email to </w:t>
      </w:r>
      <w:hyperlink r:id="rId9">
        <w:r>
          <w:rPr>
            <w:b/>
            <w:u w:val="single"/>
          </w:rPr>
          <w:t>stoptrade@ASBPLonline.com</w:t>
        </w:r>
      </w:hyperlink>
      <w:r>
        <w:rPr>
          <w:b/>
        </w:rPr>
        <w:t xml:space="preserve"> </w:t>
      </w:r>
      <w:r>
        <w:t>or massage on</w:t>
      </w:r>
      <w:r>
        <w:rPr>
          <w:spacing w:val="40"/>
        </w:rPr>
        <w:t xml:space="preserve"> </w:t>
      </w:r>
      <w:r>
        <w:rPr>
          <w:b/>
        </w:rPr>
        <w:t>9819523326</w:t>
      </w:r>
      <w:r>
        <w:rPr>
          <w:b/>
          <w:spacing w:val="-3"/>
        </w:rPr>
        <w:t xml:space="preserve"> </w:t>
      </w:r>
      <w:r>
        <w:rPr>
          <w:b/>
          <w:u w:val="single"/>
        </w:rPr>
        <w:t xml:space="preserve"> </w:t>
      </w:r>
      <w:r>
        <w:rPr>
          <w:b/>
        </w:rPr>
        <w:t xml:space="preserve"> </w:t>
      </w:r>
      <w:r>
        <w:t>from their registered</w:t>
      </w:r>
      <w:r>
        <w:rPr>
          <w:spacing w:val="40"/>
        </w:rPr>
        <w:t xml:space="preserve"> </w:t>
      </w:r>
      <w:r>
        <w:t xml:space="preserve">email ID/ Mobile No. Upon receipt of the email/ Message the </w:t>
      </w:r>
      <w:r>
        <w:rPr>
          <w:b/>
        </w:rPr>
        <w:t xml:space="preserve">ASBPL </w:t>
      </w:r>
      <w:r>
        <w:t>team will</w:t>
      </w:r>
      <w:r>
        <w:rPr>
          <w:spacing w:val="-9"/>
        </w:rPr>
        <w:t xml:space="preserve"> </w:t>
      </w:r>
      <w:r>
        <w:t>contact</w:t>
      </w:r>
      <w:r>
        <w:rPr>
          <w:spacing w:val="-10"/>
        </w:rPr>
        <w:t xml:space="preserve"> </w:t>
      </w:r>
      <w:r>
        <w:t>the</w:t>
      </w:r>
      <w:r>
        <w:rPr>
          <w:spacing w:val="-11"/>
        </w:rPr>
        <w:t xml:space="preserve"> </w:t>
      </w:r>
      <w:r>
        <w:t>client</w:t>
      </w:r>
      <w:r>
        <w:rPr>
          <w:spacing w:val="-11"/>
        </w:rPr>
        <w:t xml:space="preserve"> </w:t>
      </w:r>
      <w:r>
        <w:t>to</w:t>
      </w:r>
      <w:r>
        <w:rPr>
          <w:spacing w:val="-8"/>
        </w:rPr>
        <w:t xml:space="preserve"> </w:t>
      </w:r>
      <w:r>
        <w:t>confirm</w:t>
      </w:r>
      <w:r>
        <w:rPr>
          <w:spacing w:val="-8"/>
        </w:rPr>
        <w:t xml:space="preserve"> </w:t>
      </w:r>
      <w:r>
        <w:t>the</w:t>
      </w:r>
      <w:r>
        <w:rPr>
          <w:spacing w:val="-8"/>
        </w:rPr>
        <w:t xml:space="preserve"> </w:t>
      </w:r>
      <w:r>
        <w:t>identity</w:t>
      </w:r>
      <w:r>
        <w:rPr>
          <w:spacing w:val="-11"/>
        </w:rPr>
        <w:t xml:space="preserve"> </w:t>
      </w:r>
      <w:r>
        <w:t>of</w:t>
      </w:r>
      <w:r>
        <w:rPr>
          <w:spacing w:val="-12"/>
        </w:rPr>
        <w:t xml:space="preserve"> </w:t>
      </w:r>
      <w:r>
        <w:t>client</w:t>
      </w:r>
      <w:r>
        <w:rPr>
          <w:spacing w:val="-13"/>
        </w:rPr>
        <w:t xml:space="preserve"> </w:t>
      </w:r>
      <w:r>
        <w:t>and</w:t>
      </w:r>
      <w:r>
        <w:rPr>
          <w:spacing w:val="-9"/>
        </w:rPr>
        <w:t xml:space="preserve"> </w:t>
      </w:r>
      <w:r>
        <w:t>genuineness</w:t>
      </w:r>
      <w:r>
        <w:rPr>
          <w:spacing w:val="-11"/>
        </w:rPr>
        <w:t xml:space="preserve"> </w:t>
      </w:r>
      <w:r>
        <w:t>of</w:t>
      </w:r>
      <w:r>
        <w:rPr>
          <w:spacing w:val="-9"/>
        </w:rPr>
        <w:t xml:space="preserve"> </w:t>
      </w:r>
      <w:r>
        <w:t>request,</w:t>
      </w:r>
      <w:r>
        <w:rPr>
          <w:spacing w:val="-9"/>
        </w:rPr>
        <w:t xml:space="preserve"> </w:t>
      </w:r>
      <w:r>
        <w:t>reset</w:t>
      </w:r>
      <w:r>
        <w:rPr>
          <w:spacing w:val="-8"/>
        </w:rPr>
        <w:t xml:space="preserve"> </w:t>
      </w:r>
      <w:r>
        <w:t>the</w:t>
      </w:r>
      <w:r>
        <w:rPr>
          <w:spacing w:val="-8"/>
        </w:rPr>
        <w:t xml:space="preserve"> </w:t>
      </w:r>
      <w:r>
        <w:t>login</w:t>
      </w:r>
      <w:r>
        <w:rPr>
          <w:spacing w:val="-10"/>
        </w:rPr>
        <w:t xml:space="preserve"> </w:t>
      </w:r>
      <w:r>
        <w:t>access</w:t>
      </w:r>
      <w:r>
        <w:rPr>
          <w:spacing w:val="-11"/>
        </w:rPr>
        <w:t xml:space="preserve"> </w:t>
      </w:r>
      <w:r>
        <w:t>credentials to the</w:t>
      </w:r>
      <w:r>
        <w:rPr>
          <w:spacing w:val="-2"/>
        </w:rPr>
        <w:t xml:space="preserve"> </w:t>
      </w:r>
      <w:r>
        <w:t>system</w:t>
      </w:r>
      <w:r>
        <w:rPr>
          <w:spacing w:val="-1"/>
        </w:rPr>
        <w:t xml:space="preserve"> </w:t>
      </w:r>
      <w:r>
        <w:t>default</w:t>
      </w:r>
      <w:r>
        <w:rPr>
          <w:spacing w:val="-2"/>
        </w:rPr>
        <w:t xml:space="preserve"> </w:t>
      </w:r>
      <w:r>
        <w:t>and</w:t>
      </w:r>
      <w:r>
        <w:rPr>
          <w:spacing w:val="-2"/>
        </w:rPr>
        <w:t xml:space="preserve"> </w:t>
      </w:r>
      <w:r>
        <w:t>communicate</w:t>
      </w:r>
      <w:r>
        <w:rPr>
          <w:spacing w:val="-2"/>
        </w:rPr>
        <w:t xml:space="preserve"> </w:t>
      </w:r>
      <w:r>
        <w:t>it</w:t>
      </w:r>
      <w:r>
        <w:rPr>
          <w:spacing w:val="-2"/>
        </w:rPr>
        <w:t xml:space="preserve"> </w:t>
      </w:r>
      <w:r>
        <w:t>to clients</w:t>
      </w:r>
      <w:r>
        <w:rPr>
          <w:spacing w:val="-2"/>
        </w:rPr>
        <w:t xml:space="preserve"> </w:t>
      </w:r>
      <w:r>
        <w:t>through its</w:t>
      </w:r>
      <w:r>
        <w:rPr>
          <w:spacing w:val="-2"/>
        </w:rPr>
        <w:t xml:space="preserve"> </w:t>
      </w:r>
      <w:r>
        <w:t>registered</w:t>
      </w:r>
      <w:r>
        <w:rPr>
          <w:spacing w:val="-2"/>
        </w:rPr>
        <w:t xml:space="preserve"> </w:t>
      </w:r>
      <w:r>
        <w:t>email</w:t>
      </w:r>
      <w:r>
        <w:rPr>
          <w:spacing w:val="-2"/>
        </w:rPr>
        <w:t xml:space="preserve"> </w:t>
      </w:r>
      <w:r>
        <w:t>Id /</w:t>
      </w:r>
      <w:r>
        <w:rPr>
          <w:spacing w:val="-1"/>
        </w:rPr>
        <w:t xml:space="preserve"> </w:t>
      </w:r>
      <w:r>
        <w:t>Mobile</w:t>
      </w:r>
      <w:r>
        <w:rPr>
          <w:spacing w:val="-2"/>
        </w:rPr>
        <w:t xml:space="preserve"> </w:t>
      </w:r>
      <w:r>
        <w:t>Number</w:t>
      </w:r>
      <w:r>
        <w:rPr>
          <w:spacing w:val="-2"/>
        </w:rPr>
        <w:t xml:space="preserve"> </w:t>
      </w:r>
      <w:r>
        <w:t>and unfreeze the trading account.</w:t>
      </w:r>
    </w:p>
    <w:p w:rsidR="00D37730" w:rsidRDefault="004C22E4">
      <w:pPr>
        <w:pStyle w:val="Heading1"/>
        <w:spacing w:before="198"/>
        <w:rPr>
          <w:u w:val="none"/>
        </w:rPr>
      </w:pPr>
      <w:r>
        <w:rPr>
          <w:spacing w:val="-2"/>
        </w:rPr>
        <w:t>Clarifications</w:t>
      </w:r>
    </w:p>
    <w:p w:rsidR="00D37730" w:rsidRDefault="004C22E4">
      <w:pPr>
        <w:pStyle w:val="ListParagraph"/>
        <w:numPr>
          <w:ilvl w:val="0"/>
          <w:numId w:val="1"/>
        </w:numPr>
        <w:tabs>
          <w:tab w:val="left" w:pos="269"/>
        </w:tabs>
        <w:ind w:left="269" w:hanging="217"/>
      </w:pPr>
      <w:r>
        <w:t>Freezing/blocking</w:t>
      </w:r>
      <w:r>
        <w:rPr>
          <w:spacing w:val="-6"/>
        </w:rPr>
        <w:t xml:space="preserve"> </w:t>
      </w:r>
      <w:r>
        <w:t>only</w:t>
      </w:r>
      <w:r>
        <w:rPr>
          <w:spacing w:val="-4"/>
        </w:rPr>
        <w:t xml:space="preserve"> </w:t>
      </w:r>
      <w:r>
        <w:t>restricts</w:t>
      </w:r>
      <w:r>
        <w:rPr>
          <w:spacing w:val="-6"/>
        </w:rPr>
        <w:t xml:space="preserve"> </w:t>
      </w:r>
      <w:r>
        <w:t>online</w:t>
      </w:r>
      <w:r>
        <w:rPr>
          <w:spacing w:val="-3"/>
        </w:rPr>
        <w:t xml:space="preserve"> </w:t>
      </w:r>
      <w:r>
        <w:t>access</w:t>
      </w:r>
      <w:r>
        <w:rPr>
          <w:spacing w:val="-3"/>
        </w:rPr>
        <w:t xml:space="preserve"> </w:t>
      </w:r>
      <w:r>
        <w:t>to</w:t>
      </w:r>
      <w:r>
        <w:rPr>
          <w:spacing w:val="-3"/>
        </w:rPr>
        <w:t xml:space="preserve"> </w:t>
      </w:r>
      <w:r>
        <w:t>the</w:t>
      </w:r>
      <w:r>
        <w:rPr>
          <w:spacing w:val="-4"/>
        </w:rPr>
        <w:t xml:space="preserve"> </w:t>
      </w:r>
      <w:r>
        <w:t>client’s</w:t>
      </w:r>
      <w:r>
        <w:rPr>
          <w:spacing w:val="-3"/>
        </w:rPr>
        <w:t xml:space="preserve"> </w:t>
      </w:r>
      <w:r>
        <w:t>trading</w:t>
      </w:r>
      <w:r>
        <w:rPr>
          <w:spacing w:val="-5"/>
        </w:rPr>
        <w:t xml:space="preserve"> </w:t>
      </w:r>
      <w:r>
        <w:t>account.</w:t>
      </w:r>
      <w:r>
        <w:rPr>
          <w:spacing w:val="-4"/>
        </w:rPr>
        <w:t xml:space="preserve"> </w:t>
      </w:r>
      <w:r>
        <w:t>There</w:t>
      </w:r>
      <w:r>
        <w:rPr>
          <w:spacing w:val="-2"/>
        </w:rPr>
        <w:t xml:space="preserve"> </w:t>
      </w:r>
      <w:r>
        <w:t>will</w:t>
      </w:r>
      <w:r>
        <w:rPr>
          <w:spacing w:val="-4"/>
        </w:rPr>
        <w:t xml:space="preserve"> </w:t>
      </w:r>
      <w:r>
        <w:t>be</w:t>
      </w:r>
      <w:r>
        <w:rPr>
          <w:spacing w:val="-4"/>
        </w:rPr>
        <w:t xml:space="preserve"> </w:t>
      </w:r>
      <w:r>
        <w:t>no</w:t>
      </w:r>
      <w:r>
        <w:rPr>
          <w:spacing w:val="-3"/>
        </w:rPr>
        <w:t xml:space="preserve"> </w:t>
      </w:r>
      <w:r>
        <w:t>restrictions</w:t>
      </w:r>
      <w:r>
        <w:rPr>
          <w:spacing w:val="-4"/>
        </w:rPr>
        <w:t xml:space="preserve"> </w:t>
      </w:r>
      <w:r>
        <w:t>on</w:t>
      </w:r>
      <w:r>
        <w:rPr>
          <w:spacing w:val="-4"/>
        </w:rPr>
        <w:t xml:space="preserve"> </w:t>
      </w:r>
      <w:r>
        <w:rPr>
          <w:spacing w:val="-5"/>
        </w:rPr>
        <w:t>the</w:t>
      </w:r>
    </w:p>
    <w:p w:rsidR="00D37730" w:rsidRDefault="004C22E4">
      <w:pPr>
        <w:pStyle w:val="BodyText"/>
        <w:spacing w:before="42"/>
        <w:ind w:left="52"/>
        <w:rPr>
          <w:b/>
        </w:rPr>
      </w:pPr>
      <w:proofErr w:type="gramStart"/>
      <w:r>
        <w:t>risk</w:t>
      </w:r>
      <w:proofErr w:type="gramEnd"/>
      <w:r>
        <w:rPr>
          <w:spacing w:val="-5"/>
        </w:rPr>
        <w:t xml:space="preserve"> </w:t>
      </w:r>
      <w:r>
        <w:t>management</w:t>
      </w:r>
      <w:r>
        <w:rPr>
          <w:spacing w:val="-3"/>
        </w:rPr>
        <w:t xml:space="preserve"> </w:t>
      </w:r>
      <w:r>
        <w:t>activities</w:t>
      </w:r>
      <w:r>
        <w:rPr>
          <w:spacing w:val="-7"/>
        </w:rPr>
        <w:t xml:space="preserve"> </w:t>
      </w:r>
      <w:r>
        <w:t>of</w:t>
      </w:r>
      <w:r>
        <w:rPr>
          <w:spacing w:val="-1"/>
        </w:rPr>
        <w:t xml:space="preserve"> </w:t>
      </w:r>
      <w:r>
        <w:rPr>
          <w:b/>
          <w:spacing w:val="-4"/>
        </w:rPr>
        <w:t>ASBPL</w:t>
      </w:r>
    </w:p>
    <w:p w:rsidR="00D37730" w:rsidRDefault="004C22E4">
      <w:pPr>
        <w:pStyle w:val="ListParagraph"/>
        <w:numPr>
          <w:ilvl w:val="0"/>
          <w:numId w:val="1"/>
        </w:numPr>
        <w:tabs>
          <w:tab w:val="left" w:pos="276"/>
        </w:tabs>
        <w:spacing w:before="240" w:line="276" w:lineRule="auto"/>
        <w:ind w:left="52" w:right="181" w:firstLine="0"/>
      </w:pPr>
      <w:r>
        <w:t>The request for freezing/blocking does not equate to marking the client's Unique Client Code (UCC) as inactive in the Exchange records.</w:t>
      </w:r>
    </w:p>
    <w:p w:rsidR="00D37730" w:rsidRDefault="00D37730">
      <w:pPr>
        <w:pStyle w:val="BodyText"/>
        <w:ind w:left="0"/>
      </w:pPr>
    </w:p>
    <w:p w:rsidR="00D37730" w:rsidRDefault="00D37730">
      <w:pPr>
        <w:pStyle w:val="BodyText"/>
        <w:spacing w:before="172"/>
        <w:ind w:left="0"/>
      </w:pPr>
    </w:p>
    <w:p w:rsidR="00D37730" w:rsidRDefault="004C22E4">
      <w:pPr>
        <w:spacing w:before="1"/>
        <w:ind w:left="52"/>
        <w:rPr>
          <w:b/>
        </w:rPr>
      </w:pPr>
      <w:r>
        <w:rPr>
          <w:b/>
        </w:rPr>
        <w:t>This</w:t>
      </w:r>
      <w:r>
        <w:rPr>
          <w:b/>
          <w:spacing w:val="-6"/>
        </w:rPr>
        <w:t xml:space="preserve"> </w:t>
      </w:r>
      <w:r>
        <w:rPr>
          <w:b/>
        </w:rPr>
        <w:t>policy</w:t>
      </w:r>
      <w:r>
        <w:rPr>
          <w:b/>
          <w:spacing w:val="-5"/>
        </w:rPr>
        <w:t xml:space="preserve"> </w:t>
      </w:r>
      <w:r>
        <w:rPr>
          <w:b/>
        </w:rPr>
        <w:t>shall</w:t>
      </w:r>
      <w:r>
        <w:rPr>
          <w:b/>
          <w:spacing w:val="-4"/>
        </w:rPr>
        <w:t xml:space="preserve"> </w:t>
      </w:r>
      <w:r>
        <w:rPr>
          <w:b/>
        </w:rPr>
        <w:t>be</w:t>
      </w:r>
      <w:r>
        <w:rPr>
          <w:b/>
          <w:spacing w:val="-5"/>
        </w:rPr>
        <w:t xml:space="preserve"> </w:t>
      </w:r>
      <w:r>
        <w:rPr>
          <w:b/>
        </w:rPr>
        <w:t>effective</w:t>
      </w:r>
      <w:r>
        <w:rPr>
          <w:b/>
          <w:spacing w:val="-4"/>
        </w:rPr>
        <w:t xml:space="preserve"> </w:t>
      </w:r>
      <w:r>
        <w:rPr>
          <w:b/>
        </w:rPr>
        <w:t>from</w:t>
      </w:r>
      <w:r>
        <w:rPr>
          <w:b/>
          <w:spacing w:val="-4"/>
        </w:rPr>
        <w:t xml:space="preserve"> </w:t>
      </w:r>
      <w:r>
        <w:rPr>
          <w:b/>
        </w:rPr>
        <w:t>July</w:t>
      </w:r>
      <w:r>
        <w:rPr>
          <w:b/>
          <w:spacing w:val="-5"/>
        </w:rPr>
        <w:t xml:space="preserve"> </w:t>
      </w:r>
      <w:r>
        <w:rPr>
          <w:b/>
        </w:rPr>
        <w:t>01,</w:t>
      </w:r>
      <w:r>
        <w:rPr>
          <w:b/>
          <w:spacing w:val="-5"/>
        </w:rPr>
        <w:t xml:space="preserve"> </w:t>
      </w:r>
      <w:r>
        <w:rPr>
          <w:b/>
          <w:spacing w:val="-4"/>
        </w:rPr>
        <w:t>2024.</w:t>
      </w:r>
    </w:p>
    <w:sectPr w:rsidR="00D37730">
      <w:pgSz w:w="12240" w:h="15840"/>
      <w:pgMar w:top="1240" w:right="720" w:bottom="2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0D3" w:rsidRDefault="00F230D3" w:rsidP="00F230D3">
      <w:r>
        <w:separator/>
      </w:r>
    </w:p>
  </w:endnote>
  <w:endnote w:type="continuationSeparator" w:id="0">
    <w:p w:rsidR="00F230D3" w:rsidRDefault="00F230D3" w:rsidP="00F23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0D3" w:rsidRDefault="00F230D3" w:rsidP="00F230D3">
      <w:r>
        <w:separator/>
      </w:r>
    </w:p>
  </w:footnote>
  <w:footnote w:type="continuationSeparator" w:id="0">
    <w:p w:rsidR="00F230D3" w:rsidRDefault="00F230D3" w:rsidP="00F230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9449F"/>
    <w:multiLevelType w:val="hybridMultilevel"/>
    <w:tmpl w:val="76A4F0EC"/>
    <w:lvl w:ilvl="0" w:tplc="4F8048B2">
      <w:start w:val="1"/>
      <w:numFmt w:val="decimal"/>
      <w:lvlText w:val="%1."/>
      <w:lvlJc w:val="left"/>
      <w:pPr>
        <w:ind w:left="413" w:hanging="361"/>
      </w:pPr>
      <w:rPr>
        <w:rFonts w:hint="default"/>
        <w:spacing w:val="0"/>
        <w:w w:val="100"/>
        <w:lang w:val="en-US" w:eastAsia="en-US" w:bidi="ar-SA"/>
      </w:rPr>
    </w:lvl>
    <w:lvl w:ilvl="1" w:tplc="28B88D1E">
      <w:numFmt w:val="bullet"/>
      <w:lvlText w:val="-"/>
      <w:lvlJc w:val="left"/>
      <w:pPr>
        <w:ind w:left="1046" w:hanging="360"/>
      </w:pPr>
      <w:rPr>
        <w:rFonts w:ascii="Calibri" w:eastAsia="Calibri" w:hAnsi="Calibri" w:cs="Calibri" w:hint="default"/>
        <w:b w:val="0"/>
        <w:bCs w:val="0"/>
        <w:i w:val="0"/>
        <w:iCs w:val="0"/>
        <w:spacing w:val="0"/>
        <w:w w:val="100"/>
        <w:sz w:val="22"/>
        <w:szCs w:val="22"/>
        <w:lang w:val="en-US" w:eastAsia="en-US" w:bidi="ar-SA"/>
      </w:rPr>
    </w:lvl>
    <w:lvl w:ilvl="2" w:tplc="5ACA912E">
      <w:numFmt w:val="bullet"/>
      <w:lvlText w:val=""/>
      <w:lvlJc w:val="left"/>
      <w:pPr>
        <w:ind w:left="1754" w:hanging="360"/>
      </w:pPr>
      <w:rPr>
        <w:rFonts w:ascii="Wingdings" w:eastAsia="Wingdings" w:hAnsi="Wingdings" w:cs="Wingdings" w:hint="default"/>
        <w:b w:val="0"/>
        <w:bCs w:val="0"/>
        <w:i w:val="0"/>
        <w:iCs w:val="0"/>
        <w:spacing w:val="0"/>
        <w:w w:val="100"/>
        <w:sz w:val="22"/>
        <w:szCs w:val="22"/>
        <w:lang w:val="en-US" w:eastAsia="en-US" w:bidi="ar-SA"/>
      </w:rPr>
    </w:lvl>
    <w:lvl w:ilvl="3" w:tplc="288013D8">
      <w:numFmt w:val="bullet"/>
      <w:lvlText w:val="•"/>
      <w:lvlJc w:val="left"/>
      <w:pPr>
        <w:ind w:left="2845" w:hanging="360"/>
      </w:pPr>
      <w:rPr>
        <w:rFonts w:hint="default"/>
        <w:lang w:val="en-US" w:eastAsia="en-US" w:bidi="ar-SA"/>
      </w:rPr>
    </w:lvl>
    <w:lvl w:ilvl="4" w:tplc="C3729B12">
      <w:numFmt w:val="bullet"/>
      <w:lvlText w:val="•"/>
      <w:lvlJc w:val="left"/>
      <w:pPr>
        <w:ind w:left="3930" w:hanging="360"/>
      </w:pPr>
      <w:rPr>
        <w:rFonts w:hint="default"/>
        <w:lang w:val="en-US" w:eastAsia="en-US" w:bidi="ar-SA"/>
      </w:rPr>
    </w:lvl>
    <w:lvl w:ilvl="5" w:tplc="6720A342">
      <w:numFmt w:val="bullet"/>
      <w:lvlText w:val="•"/>
      <w:lvlJc w:val="left"/>
      <w:pPr>
        <w:ind w:left="5015" w:hanging="360"/>
      </w:pPr>
      <w:rPr>
        <w:rFonts w:hint="default"/>
        <w:lang w:val="en-US" w:eastAsia="en-US" w:bidi="ar-SA"/>
      </w:rPr>
    </w:lvl>
    <w:lvl w:ilvl="6" w:tplc="BD5C1A0A">
      <w:numFmt w:val="bullet"/>
      <w:lvlText w:val="•"/>
      <w:lvlJc w:val="left"/>
      <w:pPr>
        <w:ind w:left="6100" w:hanging="360"/>
      </w:pPr>
      <w:rPr>
        <w:rFonts w:hint="default"/>
        <w:lang w:val="en-US" w:eastAsia="en-US" w:bidi="ar-SA"/>
      </w:rPr>
    </w:lvl>
    <w:lvl w:ilvl="7" w:tplc="32684EEE">
      <w:numFmt w:val="bullet"/>
      <w:lvlText w:val="•"/>
      <w:lvlJc w:val="left"/>
      <w:pPr>
        <w:ind w:left="7185" w:hanging="360"/>
      </w:pPr>
      <w:rPr>
        <w:rFonts w:hint="default"/>
        <w:lang w:val="en-US" w:eastAsia="en-US" w:bidi="ar-SA"/>
      </w:rPr>
    </w:lvl>
    <w:lvl w:ilvl="8" w:tplc="85326144">
      <w:numFmt w:val="bullet"/>
      <w:lvlText w:val="•"/>
      <w:lvlJc w:val="left"/>
      <w:pPr>
        <w:ind w:left="8270" w:hanging="360"/>
      </w:pPr>
      <w:rPr>
        <w:rFonts w:hint="default"/>
        <w:lang w:val="en-US" w:eastAsia="en-US" w:bidi="ar-SA"/>
      </w:rPr>
    </w:lvl>
  </w:abstractNum>
  <w:abstractNum w:abstractNumId="1">
    <w:nsid w:val="71ED5125"/>
    <w:multiLevelType w:val="hybridMultilevel"/>
    <w:tmpl w:val="5E14C2AE"/>
    <w:lvl w:ilvl="0" w:tplc="3BBC1B92">
      <w:start w:val="1"/>
      <w:numFmt w:val="decimal"/>
      <w:lvlText w:val="%1."/>
      <w:lvlJc w:val="left"/>
      <w:pPr>
        <w:ind w:left="270" w:hanging="219"/>
      </w:pPr>
      <w:rPr>
        <w:rFonts w:ascii="Calibri" w:eastAsia="Calibri" w:hAnsi="Calibri" w:cs="Calibri" w:hint="default"/>
        <w:b w:val="0"/>
        <w:bCs w:val="0"/>
        <w:i w:val="0"/>
        <w:iCs w:val="0"/>
        <w:spacing w:val="0"/>
        <w:w w:val="100"/>
        <w:sz w:val="22"/>
        <w:szCs w:val="22"/>
        <w:lang w:val="en-US" w:eastAsia="en-US" w:bidi="ar-SA"/>
      </w:rPr>
    </w:lvl>
    <w:lvl w:ilvl="1" w:tplc="F5AC4D48">
      <w:numFmt w:val="bullet"/>
      <w:lvlText w:val="•"/>
      <w:lvlJc w:val="left"/>
      <w:pPr>
        <w:ind w:left="1296" w:hanging="219"/>
      </w:pPr>
      <w:rPr>
        <w:rFonts w:hint="default"/>
        <w:lang w:val="en-US" w:eastAsia="en-US" w:bidi="ar-SA"/>
      </w:rPr>
    </w:lvl>
    <w:lvl w:ilvl="2" w:tplc="492471BE">
      <w:numFmt w:val="bullet"/>
      <w:lvlText w:val="•"/>
      <w:lvlJc w:val="left"/>
      <w:pPr>
        <w:ind w:left="2312" w:hanging="219"/>
      </w:pPr>
      <w:rPr>
        <w:rFonts w:hint="default"/>
        <w:lang w:val="en-US" w:eastAsia="en-US" w:bidi="ar-SA"/>
      </w:rPr>
    </w:lvl>
    <w:lvl w:ilvl="3" w:tplc="E0A22B9E">
      <w:numFmt w:val="bullet"/>
      <w:lvlText w:val="•"/>
      <w:lvlJc w:val="left"/>
      <w:pPr>
        <w:ind w:left="3328" w:hanging="219"/>
      </w:pPr>
      <w:rPr>
        <w:rFonts w:hint="default"/>
        <w:lang w:val="en-US" w:eastAsia="en-US" w:bidi="ar-SA"/>
      </w:rPr>
    </w:lvl>
    <w:lvl w:ilvl="4" w:tplc="D08635C0">
      <w:numFmt w:val="bullet"/>
      <w:lvlText w:val="•"/>
      <w:lvlJc w:val="left"/>
      <w:pPr>
        <w:ind w:left="4344" w:hanging="219"/>
      </w:pPr>
      <w:rPr>
        <w:rFonts w:hint="default"/>
        <w:lang w:val="en-US" w:eastAsia="en-US" w:bidi="ar-SA"/>
      </w:rPr>
    </w:lvl>
    <w:lvl w:ilvl="5" w:tplc="67221CF8">
      <w:numFmt w:val="bullet"/>
      <w:lvlText w:val="•"/>
      <w:lvlJc w:val="left"/>
      <w:pPr>
        <w:ind w:left="5360" w:hanging="219"/>
      </w:pPr>
      <w:rPr>
        <w:rFonts w:hint="default"/>
        <w:lang w:val="en-US" w:eastAsia="en-US" w:bidi="ar-SA"/>
      </w:rPr>
    </w:lvl>
    <w:lvl w:ilvl="6" w:tplc="B56EB2E0">
      <w:numFmt w:val="bullet"/>
      <w:lvlText w:val="•"/>
      <w:lvlJc w:val="left"/>
      <w:pPr>
        <w:ind w:left="6376" w:hanging="219"/>
      </w:pPr>
      <w:rPr>
        <w:rFonts w:hint="default"/>
        <w:lang w:val="en-US" w:eastAsia="en-US" w:bidi="ar-SA"/>
      </w:rPr>
    </w:lvl>
    <w:lvl w:ilvl="7" w:tplc="DAE28E14">
      <w:numFmt w:val="bullet"/>
      <w:lvlText w:val="•"/>
      <w:lvlJc w:val="left"/>
      <w:pPr>
        <w:ind w:left="7392" w:hanging="219"/>
      </w:pPr>
      <w:rPr>
        <w:rFonts w:hint="default"/>
        <w:lang w:val="en-US" w:eastAsia="en-US" w:bidi="ar-SA"/>
      </w:rPr>
    </w:lvl>
    <w:lvl w:ilvl="8" w:tplc="FAB488F8">
      <w:numFmt w:val="bullet"/>
      <w:lvlText w:val="•"/>
      <w:lvlJc w:val="left"/>
      <w:pPr>
        <w:ind w:left="8408" w:hanging="219"/>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730"/>
    <w:rsid w:val="004C22E4"/>
    <w:rsid w:val="008A2312"/>
    <w:rsid w:val="00C634B8"/>
    <w:rsid w:val="00D37730"/>
    <w:rsid w:val="00F230D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90655D-315D-4E2A-BECF-0503F3B4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2"/>
      <w:ind w:left="52"/>
      <w:outlineLvl w:val="0"/>
    </w:pPr>
    <w:rPr>
      <w:b/>
      <w:bCs/>
      <w:i/>
      <w:i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754"/>
    </w:pPr>
  </w:style>
  <w:style w:type="paragraph" w:styleId="ListParagraph">
    <w:name w:val="List Paragraph"/>
    <w:basedOn w:val="Normal"/>
    <w:uiPriority w:val="1"/>
    <w:qFormat/>
    <w:pPr>
      <w:ind w:left="1754" w:hanging="360"/>
      <w:jc w:val="both"/>
    </w:pPr>
  </w:style>
  <w:style w:type="paragraph" w:customStyle="1" w:styleId="TableParagraph">
    <w:name w:val="Table Paragraph"/>
    <w:basedOn w:val="Normal"/>
    <w:uiPriority w:val="1"/>
    <w:qFormat/>
    <w:pPr>
      <w:spacing w:before="25"/>
      <w:ind w:left="115"/>
    </w:pPr>
  </w:style>
  <w:style w:type="paragraph" w:styleId="Header">
    <w:name w:val="header"/>
    <w:basedOn w:val="Normal"/>
    <w:link w:val="HeaderChar"/>
    <w:uiPriority w:val="99"/>
    <w:unhideWhenUsed/>
    <w:rsid w:val="00F230D3"/>
    <w:pPr>
      <w:tabs>
        <w:tab w:val="center" w:pos="4513"/>
        <w:tab w:val="right" w:pos="9026"/>
      </w:tabs>
    </w:pPr>
  </w:style>
  <w:style w:type="character" w:customStyle="1" w:styleId="HeaderChar">
    <w:name w:val="Header Char"/>
    <w:basedOn w:val="DefaultParagraphFont"/>
    <w:link w:val="Header"/>
    <w:uiPriority w:val="99"/>
    <w:rsid w:val="00F230D3"/>
    <w:rPr>
      <w:rFonts w:ascii="Calibri" w:eastAsia="Calibri" w:hAnsi="Calibri" w:cs="Calibri"/>
    </w:rPr>
  </w:style>
  <w:style w:type="paragraph" w:styleId="Footer">
    <w:name w:val="footer"/>
    <w:basedOn w:val="Normal"/>
    <w:link w:val="FooterChar"/>
    <w:uiPriority w:val="99"/>
    <w:unhideWhenUsed/>
    <w:rsid w:val="00F230D3"/>
    <w:pPr>
      <w:tabs>
        <w:tab w:val="center" w:pos="4513"/>
        <w:tab w:val="right" w:pos="9026"/>
      </w:tabs>
    </w:pPr>
  </w:style>
  <w:style w:type="character" w:customStyle="1" w:styleId="FooterChar">
    <w:name w:val="Footer Char"/>
    <w:basedOn w:val="DefaultParagraphFont"/>
    <w:link w:val="Footer"/>
    <w:uiPriority w:val="99"/>
    <w:rsid w:val="00F230D3"/>
    <w:rPr>
      <w:rFonts w:ascii="Calibri" w:eastAsia="Calibri" w:hAnsi="Calibri" w:cs="Calibri"/>
    </w:rPr>
  </w:style>
  <w:style w:type="paragraph" w:styleId="NoSpacing">
    <w:name w:val="No Spacing"/>
    <w:uiPriority w:val="1"/>
    <w:qFormat/>
    <w:rsid w:val="00F230D3"/>
    <w:pPr>
      <w:widowControl/>
      <w:autoSpaceDE/>
      <w:autoSpaceDN/>
    </w:pPr>
    <w:rPr>
      <w:rFonts w:ascii="Cambria" w:eastAsia="MS Mincho" w:hAnsi="Cambria" w:cs="Times New Roman"/>
    </w:rPr>
  </w:style>
  <w:style w:type="character" w:styleId="Hyperlink">
    <w:name w:val="Hyperlink"/>
    <w:uiPriority w:val="99"/>
    <w:unhideWhenUsed/>
    <w:rsid w:val="00F230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xiomcompliance@gmail.com" TargetMode="External"/><Relationship Id="rId3" Type="http://schemas.openxmlformats.org/officeDocument/2006/relationships/settings" Target="settings.xml"/><Relationship Id="rId7" Type="http://schemas.openxmlformats.org/officeDocument/2006/relationships/hyperlink" Target="mailto:axiom12212@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toptrade@psplon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1090</Words>
  <Characters>6219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Pragya</dc:creator>
  <cp:lastModifiedBy>Axiom Share</cp:lastModifiedBy>
  <cp:revision>6</cp:revision>
  <dcterms:created xsi:type="dcterms:W3CDTF">2025-01-16T09:21:00Z</dcterms:created>
  <dcterms:modified xsi:type="dcterms:W3CDTF">2025-05-03T06:08:00Z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2024-07-01T00:00:00Z</vt:filetime>
  </property>
  <property fmtid="{D5CDD505-2E9C-101B-9397-08002B2CF9AE}" pid="3" name="Creator">
    <vt:lpwstr>Microsoft® Word for Microsoft 365</vt:lpwstr>
  </property>
  <property fmtid="{D5CDD505-2E9C-101B-9397-08002B2CF9AE}" pid="4" name="LastSaved">
    <vt:filetime>2025-01-16T00:00:00Z</vt:filetime>
  </property>
  <property fmtid="{D5CDD505-2E9C-101B-9397-08002B2CF9AE}" pid="5" name="Producer">
    <vt:lpwstr>Microsoft® Word for Microsoft 365</vt:lpwstr>
  </property>
</Properties>
</file>